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hAnsi="Times New Roman" w:cs="Times New Roman"/>
          <w:i/>
          <w:color w:val="000000" w:themeColor="text1"/>
          <w:sz w:val="56"/>
          <w:szCs w:val="56"/>
          <w:lang w:eastAsia="ru-RU"/>
        </w:rPr>
        <w:id w:val="-1740707656"/>
        <w:docPartObj>
          <w:docPartGallery w:val="Cover Pages"/>
          <w:docPartUnique/>
        </w:docPartObj>
      </w:sdtPr>
      <w:sdtEndPr>
        <w:rPr>
          <w:rFonts w:asciiTheme="minorHAnsi" w:hAnsiTheme="minorHAnsi" w:cstheme="minorBidi"/>
          <w:i w:val="0"/>
          <w:color w:val="auto"/>
          <w:sz w:val="22"/>
          <w:szCs w:val="22"/>
          <w:lang w:eastAsia="en-US"/>
        </w:rPr>
      </w:sdtEndPr>
      <w:sdtContent>
        <w:p w14:paraId="4585386D" w14:textId="67F0994C" w:rsidR="00942B53" w:rsidRPr="00B56913" w:rsidRDefault="00942B53" w:rsidP="00942B53">
          <w:pPr>
            <w:spacing w:line="240" w:lineRule="auto"/>
            <w:ind w:left="6521"/>
            <w:rPr>
              <w:rFonts w:ascii="Times New Roman" w:hAnsi="Times New Roman" w:cs="Times New Roman"/>
              <w:sz w:val="28"/>
            </w:rPr>
          </w:pPr>
        </w:p>
        <w:p w14:paraId="205CB335" w14:textId="0B770C70" w:rsidR="00942B53" w:rsidRPr="00B56913" w:rsidRDefault="00942B53" w:rsidP="00942B53">
          <w:pPr>
            <w:spacing w:line="240" w:lineRule="auto"/>
            <w:rPr>
              <w:rFonts w:ascii="Times New Roman" w:hAnsi="Times New Roman" w:cs="Times New Roman"/>
            </w:rPr>
          </w:pPr>
        </w:p>
        <w:p w14:paraId="7124D0D1" w14:textId="44B8EE54" w:rsidR="00CC7E98" w:rsidRPr="00B56913" w:rsidRDefault="00CC7E98" w:rsidP="00942B53">
          <w:pPr>
            <w:spacing w:line="240" w:lineRule="auto"/>
            <w:rPr>
              <w:rFonts w:ascii="Times New Roman" w:hAnsi="Times New Roman" w:cs="Times New Roman"/>
            </w:rPr>
          </w:pPr>
        </w:p>
        <w:p w14:paraId="059BEBE7" w14:textId="46B5F24A" w:rsidR="00CC7E98" w:rsidRPr="00B56913" w:rsidRDefault="00CC7E98" w:rsidP="00942B53">
          <w:pPr>
            <w:spacing w:line="240" w:lineRule="auto"/>
            <w:rPr>
              <w:rFonts w:ascii="Times New Roman" w:hAnsi="Times New Roman" w:cs="Times New Roman"/>
            </w:rPr>
          </w:pPr>
        </w:p>
        <w:p w14:paraId="4D1CE19D" w14:textId="77777777" w:rsidR="00CC7E98" w:rsidRPr="00B56913" w:rsidRDefault="00CC7E98" w:rsidP="00942B53">
          <w:pPr>
            <w:spacing w:line="240" w:lineRule="auto"/>
            <w:rPr>
              <w:rFonts w:ascii="Times New Roman" w:hAnsi="Times New Roman" w:cs="Times New Roman"/>
            </w:rPr>
          </w:pPr>
        </w:p>
        <w:p w14:paraId="1F53C476" w14:textId="77777777" w:rsidR="00942B53" w:rsidRPr="00B56913" w:rsidRDefault="00942B53" w:rsidP="00942B53">
          <w:pPr>
            <w:spacing w:line="240" w:lineRule="auto"/>
            <w:rPr>
              <w:rFonts w:ascii="Times New Roman" w:hAnsi="Times New Roman" w:cs="Times New Roman"/>
            </w:rPr>
          </w:pPr>
        </w:p>
        <w:p w14:paraId="6BA4A2EE" w14:textId="77777777" w:rsidR="00942B53" w:rsidRPr="00B56913" w:rsidRDefault="00942B53" w:rsidP="00942B53">
          <w:pPr>
            <w:spacing w:line="240" w:lineRule="auto"/>
            <w:rPr>
              <w:rFonts w:ascii="Times New Roman" w:hAnsi="Times New Roman" w:cs="Times New Roman"/>
            </w:rPr>
          </w:pPr>
        </w:p>
        <w:p w14:paraId="372B459F" w14:textId="77777777" w:rsidR="006435C7" w:rsidRDefault="006435C7" w:rsidP="00CE74BE">
          <w:pPr>
            <w:spacing w:line="240" w:lineRule="auto"/>
            <w:ind w:firstLine="426"/>
            <w:jc w:val="center"/>
            <w:rPr>
              <w:rFonts w:ascii="Times New Roman" w:eastAsia="Calibri" w:hAnsi="Times New Roman" w:cs="Times New Roman"/>
              <w:b/>
              <w:sz w:val="32"/>
              <w:szCs w:val="32"/>
            </w:rPr>
          </w:pPr>
          <w:r w:rsidRPr="006435C7">
            <w:rPr>
              <w:rFonts w:ascii="Times New Roman" w:eastAsia="Calibri" w:hAnsi="Times New Roman" w:cs="Times New Roman"/>
              <w:b/>
              <w:sz w:val="32"/>
              <w:szCs w:val="32"/>
            </w:rPr>
            <w:t>Руководство пользователя</w:t>
          </w:r>
        </w:p>
        <w:p w14:paraId="2C952C53" w14:textId="7C7D6201" w:rsidR="0095551B" w:rsidRPr="00CE74BE" w:rsidRDefault="00CE74BE" w:rsidP="00CE74BE">
          <w:pPr>
            <w:spacing w:line="240" w:lineRule="auto"/>
            <w:ind w:firstLine="426"/>
            <w:jc w:val="center"/>
            <w:rPr>
              <w:rFonts w:ascii="Times New Roman" w:hAnsi="Times New Roman" w:cs="Times New Roman"/>
              <w:b/>
              <w:sz w:val="36"/>
              <w:szCs w:val="36"/>
              <w:lang w:eastAsia="ru-RU"/>
            </w:rPr>
          </w:pPr>
          <w:r w:rsidRPr="00CE74BE">
            <w:rPr>
              <w:rStyle w:val="Char1"/>
              <w:b/>
              <w:i w:val="0"/>
              <w:color w:val="auto"/>
              <w:sz w:val="36"/>
              <w:szCs w:val="36"/>
            </w:rPr>
            <w:t>Программа для предоставления с</w:t>
          </w:r>
          <w:r>
            <w:rPr>
              <w:rStyle w:val="Char1"/>
              <w:b/>
              <w:i w:val="0"/>
              <w:color w:val="auto"/>
              <w:sz w:val="36"/>
              <w:szCs w:val="36"/>
            </w:rPr>
            <w:t xml:space="preserve">ведений в бюро кредитных </w:t>
          </w:r>
          <w:r w:rsidR="00054A22">
            <w:rPr>
              <w:rStyle w:val="Char1"/>
              <w:b/>
              <w:i w:val="0"/>
              <w:color w:val="auto"/>
              <w:sz w:val="36"/>
              <w:szCs w:val="36"/>
            </w:rPr>
            <w:t>историй</w:t>
          </w:r>
          <w:bookmarkStart w:id="0" w:name="_GoBack"/>
          <w:bookmarkEnd w:id="0"/>
          <w:r>
            <w:rPr>
              <w:rStyle w:val="Char1"/>
              <w:b/>
              <w:i w:val="0"/>
              <w:color w:val="auto"/>
              <w:sz w:val="36"/>
              <w:szCs w:val="36"/>
            </w:rPr>
            <w:t xml:space="preserve"> </w:t>
          </w:r>
          <w:r w:rsidRPr="00CE74BE">
            <w:rPr>
              <w:rStyle w:val="Char1"/>
              <w:b/>
              <w:i w:val="0"/>
              <w:color w:val="auto"/>
              <w:sz w:val="36"/>
              <w:szCs w:val="36"/>
            </w:rPr>
            <w:t>для лизинговой компании</w:t>
          </w:r>
        </w:p>
        <w:p w14:paraId="21A71D60" w14:textId="77777777" w:rsidR="0095551B" w:rsidRPr="00B56913" w:rsidRDefault="0095551B" w:rsidP="00F6771F">
          <w:pPr>
            <w:pStyle w:val="af6"/>
            <w:ind w:left="0"/>
            <w:rPr>
              <w:sz w:val="28"/>
              <w:szCs w:val="28"/>
            </w:rPr>
          </w:pPr>
        </w:p>
        <w:p w14:paraId="2E4B3590" w14:textId="6A30518C" w:rsidR="001D07F7" w:rsidRPr="00B56913" w:rsidRDefault="00942B53" w:rsidP="000415F9">
          <w:pPr>
            <w:pStyle w:val="af6"/>
            <w:tabs>
              <w:tab w:val="center" w:pos="4819"/>
              <w:tab w:val="left" w:pos="7635"/>
            </w:tabs>
            <w:jc w:val="left"/>
            <w:rPr>
              <w:rStyle w:val="Char1"/>
            </w:rPr>
          </w:pPr>
          <w:r w:rsidRPr="00B56913">
            <w:rPr>
              <w:rStyle w:val="Char1"/>
            </w:rPr>
            <w:br w:type="page"/>
          </w:r>
        </w:p>
        <w:sdt>
          <w:sdtPr>
            <w:rPr>
              <w:rFonts w:asciiTheme="minorHAnsi" w:eastAsiaTheme="minorEastAsia" w:hAnsiTheme="minorHAnsi" w:cstheme="minorBidi"/>
              <w:b w:val="0"/>
              <w:bCs w:val="0"/>
              <w:smallCaps w:val="0"/>
              <w:color w:val="auto"/>
              <w:sz w:val="22"/>
              <w:szCs w:val="22"/>
            </w:rPr>
            <w:id w:val="1228577698"/>
            <w:docPartObj>
              <w:docPartGallery w:val="Table of Contents"/>
              <w:docPartUnique/>
            </w:docPartObj>
          </w:sdtPr>
          <w:sdtEndPr/>
          <w:sdtContent>
            <w:p w14:paraId="0003E67E" w14:textId="333479B3" w:rsidR="007E4157" w:rsidRPr="002929D9" w:rsidRDefault="007E4157" w:rsidP="007E4157">
              <w:pPr>
                <w:pStyle w:val="af4"/>
                <w:numPr>
                  <w:ilvl w:val="0"/>
                  <w:numId w:val="0"/>
                </w:numPr>
                <w:ind w:left="432"/>
                <w:rPr>
                  <w:rFonts w:ascii="Times New Roman" w:hAnsi="Times New Roman" w:cs="Times New Roman"/>
                  <w:sz w:val="28"/>
                  <w:szCs w:val="28"/>
                </w:rPr>
              </w:pPr>
              <w:r w:rsidRPr="002929D9">
                <w:rPr>
                  <w:rFonts w:ascii="Times New Roman" w:hAnsi="Times New Roman" w:cs="Times New Roman"/>
                  <w:sz w:val="28"/>
                  <w:szCs w:val="28"/>
                </w:rPr>
                <w:t>Оглавление</w:t>
              </w:r>
            </w:p>
            <w:p w14:paraId="3089A25D" w14:textId="36EE5B43" w:rsidR="006C7D21" w:rsidRDefault="007E4157">
              <w:pPr>
                <w:pStyle w:val="11"/>
                <w:tabs>
                  <w:tab w:val="right" w:leader="dot" w:pos="9344"/>
                </w:tabs>
                <w:rPr>
                  <w:noProof/>
                  <w:lang w:eastAsia="ru-RU"/>
                </w:rPr>
              </w:pPr>
              <w:r w:rsidRPr="00B56913">
                <w:fldChar w:fldCharType="begin"/>
              </w:r>
              <w:r w:rsidRPr="00B56913">
                <w:instrText xml:space="preserve"> TOC \o "1-3" \h \z \u </w:instrText>
              </w:r>
              <w:r w:rsidRPr="00B56913">
                <w:fldChar w:fldCharType="separate"/>
              </w:r>
              <w:hyperlink w:anchor="_Toc172498789" w:history="1">
                <w:r w:rsidR="006C7D21" w:rsidRPr="007317BD">
                  <w:rPr>
                    <w:rStyle w:val="aff8"/>
                    <w:rFonts w:ascii="Times New Roman" w:hAnsi="Times New Roman" w:cs="Times New Roman"/>
                    <w:noProof/>
                  </w:rPr>
                  <w:t>1. Глоссарий</w:t>
                </w:r>
                <w:r w:rsidR="006C7D21">
                  <w:rPr>
                    <w:noProof/>
                    <w:webHidden/>
                  </w:rPr>
                  <w:tab/>
                </w:r>
                <w:r w:rsidR="006C7D21">
                  <w:rPr>
                    <w:noProof/>
                    <w:webHidden/>
                  </w:rPr>
                  <w:fldChar w:fldCharType="begin"/>
                </w:r>
                <w:r w:rsidR="006C7D21">
                  <w:rPr>
                    <w:noProof/>
                    <w:webHidden/>
                  </w:rPr>
                  <w:instrText xml:space="preserve"> PAGEREF _Toc172498789 \h </w:instrText>
                </w:r>
                <w:r w:rsidR="006C7D21">
                  <w:rPr>
                    <w:noProof/>
                    <w:webHidden/>
                  </w:rPr>
                </w:r>
                <w:r w:rsidR="006C7D21">
                  <w:rPr>
                    <w:noProof/>
                    <w:webHidden/>
                  </w:rPr>
                  <w:fldChar w:fldCharType="separate"/>
                </w:r>
                <w:r w:rsidR="004A4FE6">
                  <w:rPr>
                    <w:noProof/>
                    <w:webHidden/>
                  </w:rPr>
                  <w:t>2</w:t>
                </w:r>
                <w:r w:rsidR="006C7D21">
                  <w:rPr>
                    <w:noProof/>
                    <w:webHidden/>
                  </w:rPr>
                  <w:fldChar w:fldCharType="end"/>
                </w:r>
              </w:hyperlink>
            </w:p>
            <w:p w14:paraId="2B26879A" w14:textId="1406D894" w:rsidR="006C7D21" w:rsidRDefault="00815EB2">
              <w:pPr>
                <w:pStyle w:val="23"/>
                <w:tabs>
                  <w:tab w:val="right" w:leader="dot" w:pos="9344"/>
                </w:tabs>
                <w:rPr>
                  <w:noProof/>
                  <w:lang w:eastAsia="ru-RU"/>
                </w:rPr>
              </w:pPr>
              <w:hyperlink w:anchor="_Toc172498790" w:history="1">
                <w:r w:rsidR="006C7D21" w:rsidRPr="007317BD">
                  <w:rPr>
                    <w:rStyle w:val="aff8"/>
                    <w:rFonts w:ascii="Times New Roman" w:hAnsi="Times New Roman" w:cs="Times New Roman"/>
                    <w:noProof/>
                  </w:rPr>
                  <w:t>Определения и сокращения</w:t>
                </w:r>
                <w:r w:rsidR="006C7D21">
                  <w:rPr>
                    <w:noProof/>
                    <w:webHidden/>
                  </w:rPr>
                  <w:tab/>
                </w:r>
                <w:r w:rsidR="006C7D21">
                  <w:rPr>
                    <w:noProof/>
                    <w:webHidden/>
                  </w:rPr>
                  <w:fldChar w:fldCharType="begin"/>
                </w:r>
                <w:r w:rsidR="006C7D21">
                  <w:rPr>
                    <w:noProof/>
                    <w:webHidden/>
                  </w:rPr>
                  <w:instrText xml:space="preserve"> PAGEREF _Toc172498790 \h </w:instrText>
                </w:r>
                <w:r w:rsidR="006C7D21">
                  <w:rPr>
                    <w:noProof/>
                    <w:webHidden/>
                  </w:rPr>
                </w:r>
                <w:r w:rsidR="006C7D21">
                  <w:rPr>
                    <w:noProof/>
                    <w:webHidden/>
                  </w:rPr>
                  <w:fldChar w:fldCharType="separate"/>
                </w:r>
                <w:r w:rsidR="004A4FE6">
                  <w:rPr>
                    <w:noProof/>
                    <w:webHidden/>
                  </w:rPr>
                  <w:t>2</w:t>
                </w:r>
                <w:r w:rsidR="006C7D21">
                  <w:rPr>
                    <w:noProof/>
                    <w:webHidden/>
                  </w:rPr>
                  <w:fldChar w:fldCharType="end"/>
                </w:r>
              </w:hyperlink>
            </w:p>
            <w:p w14:paraId="002CF32B" w14:textId="0677FF5A" w:rsidR="006C7D21" w:rsidRDefault="00815EB2">
              <w:pPr>
                <w:pStyle w:val="11"/>
                <w:tabs>
                  <w:tab w:val="right" w:leader="dot" w:pos="9344"/>
                </w:tabs>
                <w:rPr>
                  <w:noProof/>
                  <w:lang w:eastAsia="ru-RU"/>
                </w:rPr>
              </w:pPr>
              <w:hyperlink w:anchor="_Toc172498791" w:history="1">
                <w:r w:rsidR="006C7D21" w:rsidRPr="007317BD">
                  <w:rPr>
                    <w:rStyle w:val="aff8"/>
                    <w:rFonts w:cstheme="majorHAnsi"/>
                    <w:noProof/>
                  </w:rPr>
                  <w:t>2. Инструкция</w:t>
                </w:r>
                <w:r w:rsidR="006C7D21">
                  <w:rPr>
                    <w:noProof/>
                    <w:webHidden/>
                  </w:rPr>
                  <w:tab/>
                </w:r>
                <w:r w:rsidR="006C7D21">
                  <w:rPr>
                    <w:noProof/>
                    <w:webHidden/>
                  </w:rPr>
                  <w:fldChar w:fldCharType="begin"/>
                </w:r>
                <w:r w:rsidR="006C7D21">
                  <w:rPr>
                    <w:noProof/>
                    <w:webHidden/>
                  </w:rPr>
                  <w:instrText xml:space="preserve"> PAGEREF _Toc172498791 \h </w:instrText>
                </w:r>
                <w:r w:rsidR="006C7D21">
                  <w:rPr>
                    <w:noProof/>
                    <w:webHidden/>
                  </w:rPr>
                </w:r>
                <w:r w:rsidR="006C7D21">
                  <w:rPr>
                    <w:noProof/>
                    <w:webHidden/>
                  </w:rPr>
                  <w:fldChar w:fldCharType="separate"/>
                </w:r>
                <w:r w:rsidR="004A4FE6">
                  <w:rPr>
                    <w:noProof/>
                    <w:webHidden/>
                  </w:rPr>
                  <w:t>3</w:t>
                </w:r>
                <w:r w:rsidR="006C7D21">
                  <w:rPr>
                    <w:noProof/>
                    <w:webHidden/>
                  </w:rPr>
                  <w:fldChar w:fldCharType="end"/>
                </w:r>
              </w:hyperlink>
            </w:p>
            <w:p w14:paraId="5361E12F" w14:textId="12E32EDD" w:rsidR="001E00C3" w:rsidRDefault="007E4157" w:rsidP="00202D04">
              <w:pPr>
                <w:rPr>
                  <w:b/>
                  <w:bCs/>
                </w:rPr>
              </w:pPr>
              <w:r w:rsidRPr="00B56913">
                <w:rPr>
                  <w:b/>
                  <w:bCs/>
                </w:rPr>
                <w:fldChar w:fldCharType="end"/>
              </w:r>
            </w:p>
            <w:p w14:paraId="7B7665E7" w14:textId="77777777" w:rsidR="001E00C3" w:rsidRDefault="001E00C3" w:rsidP="00202D04">
              <w:pPr>
                <w:rPr>
                  <w:b/>
                  <w:bCs/>
                </w:rPr>
              </w:pPr>
            </w:p>
            <w:p w14:paraId="63A0CAA4" w14:textId="77777777" w:rsidR="001E00C3" w:rsidRDefault="001E00C3" w:rsidP="00202D04">
              <w:pPr>
                <w:rPr>
                  <w:b/>
                  <w:bCs/>
                </w:rPr>
              </w:pPr>
            </w:p>
            <w:p w14:paraId="24991B38" w14:textId="77777777" w:rsidR="001E00C3" w:rsidRDefault="001E00C3" w:rsidP="00202D04">
              <w:pPr>
                <w:rPr>
                  <w:b/>
                  <w:bCs/>
                </w:rPr>
              </w:pPr>
            </w:p>
            <w:p w14:paraId="21DF54C1" w14:textId="77777777" w:rsidR="000E52C5" w:rsidRDefault="000E52C5" w:rsidP="00202D04"/>
            <w:p w14:paraId="151F071E" w14:textId="77777777" w:rsidR="000E52C5" w:rsidRDefault="000E52C5" w:rsidP="00202D04"/>
            <w:p w14:paraId="0C52C4A4" w14:textId="77777777" w:rsidR="000E52C5" w:rsidRDefault="000E52C5" w:rsidP="00202D04"/>
            <w:p w14:paraId="22C0C0B2" w14:textId="77777777" w:rsidR="000E52C5" w:rsidRDefault="000E52C5" w:rsidP="00202D04"/>
            <w:p w14:paraId="77A4FF86" w14:textId="2CFDE180" w:rsidR="006B08BB" w:rsidRPr="00B56913" w:rsidRDefault="00815EB2" w:rsidP="00202D04"/>
          </w:sdtContent>
        </w:sdt>
      </w:sdtContent>
    </w:sdt>
    <w:p w14:paraId="0F57EC1E" w14:textId="77777777" w:rsidR="005E167A" w:rsidRDefault="005E167A">
      <w:pPr>
        <w:rPr>
          <w:rFonts w:ascii="Times New Roman" w:eastAsiaTheme="majorEastAsia" w:hAnsi="Times New Roman" w:cs="Times New Roman"/>
          <w:b/>
          <w:bCs/>
          <w:smallCaps/>
          <w:color w:val="000000" w:themeColor="text1"/>
          <w:sz w:val="36"/>
          <w:szCs w:val="36"/>
          <w:highlight w:val="lightGray"/>
        </w:rPr>
      </w:pPr>
      <w:r>
        <w:rPr>
          <w:rFonts w:ascii="Times New Roman" w:hAnsi="Times New Roman" w:cs="Times New Roman"/>
          <w:highlight w:val="lightGray"/>
        </w:rPr>
        <w:br w:type="page"/>
      </w:r>
    </w:p>
    <w:p w14:paraId="28552B99" w14:textId="48C26B89" w:rsidR="002A6B9E" w:rsidRPr="0012608B" w:rsidRDefault="006C4BAE" w:rsidP="0012608B">
      <w:pPr>
        <w:pStyle w:val="1"/>
        <w:numPr>
          <w:ilvl w:val="0"/>
          <w:numId w:val="0"/>
        </w:numPr>
        <w:rPr>
          <w:rFonts w:ascii="Times New Roman" w:hAnsi="Times New Roman" w:cs="Times New Roman"/>
        </w:rPr>
      </w:pPr>
      <w:bookmarkStart w:id="1" w:name="_Toc172498789"/>
      <w:r>
        <w:rPr>
          <w:rFonts w:ascii="Times New Roman" w:hAnsi="Times New Roman" w:cs="Times New Roman"/>
        </w:rPr>
        <w:lastRenderedPageBreak/>
        <w:t xml:space="preserve">1. </w:t>
      </w:r>
      <w:r w:rsidR="0012608B">
        <w:rPr>
          <w:rFonts w:ascii="Times New Roman" w:hAnsi="Times New Roman" w:cs="Times New Roman"/>
        </w:rPr>
        <w:t>Глоссарий</w:t>
      </w:r>
      <w:bookmarkEnd w:id="1"/>
    </w:p>
    <w:p w14:paraId="64D62943" w14:textId="01914F2A" w:rsidR="00642DB9" w:rsidRPr="00B56913" w:rsidRDefault="00642DB9" w:rsidP="006C4BAE">
      <w:pPr>
        <w:pStyle w:val="2"/>
        <w:numPr>
          <w:ilvl w:val="0"/>
          <w:numId w:val="0"/>
        </w:numPr>
        <w:rPr>
          <w:rFonts w:ascii="Times New Roman" w:hAnsi="Times New Roman" w:cs="Times New Roman"/>
        </w:rPr>
      </w:pPr>
      <w:bookmarkStart w:id="2" w:name="_Toc172498790"/>
      <w:r w:rsidRPr="00B56913">
        <w:rPr>
          <w:rFonts w:ascii="Times New Roman" w:hAnsi="Times New Roman" w:cs="Times New Roman"/>
        </w:rPr>
        <w:t>Определения и сокращения</w:t>
      </w:r>
      <w:bookmarkEnd w:id="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7560"/>
      </w:tblGrid>
      <w:tr w:rsidR="00642DB9" w:rsidRPr="00B56913" w14:paraId="672C882A" w14:textId="77777777" w:rsidTr="00B502C0">
        <w:tc>
          <w:tcPr>
            <w:tcW w:w="1728" w:type="dxa"/>
          </w:tcPr>
          <w:p w14:paraId="06F9ECB3" w14:textId="2D6B4C3A" w:rsidR="00642DB9" w:rsidRPr="00B56913" w:rsidRDefault="002B614E" w:rsidP="00FC22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1С </w:t>
            </w:r>
            <w:r w:rsidR="00FC229D">
              <w:rPr>
                <w:rFonts w:ascii="Times New Roman" w:hAnsi="Times New Roman" w:cs="Times New Roman"/>
                <w:bCs/>
                <w:sz w:val="20"/>
                <w:szCs w:val="20"/>
              </w:rPr>
              <w:t>БП</w:t>
            </w:r>
          </w:p>
        </w:tc>
        <w:tc>
          <w:tcPr>
            <w:tcW w:w="7560" w:type="dxa"/>
          </w:tcPr>
          <w:p w14:paraId="3CFA3E15" w14:textId="1E67C626" w:rsidR="00642DB9" w:rsidRPr="00B56913" w:rsidRDefault="002B614E" w:rsidP="008270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1С </w:t>
            </w:r>
            <w:r w:rsidR="00FC229D">
              <w:rPr>
                <w:rFonts w:ascii="Times New Roman" w:hAnsi="Times New Roman" w:cs="Times New Roman"/>
                <w:sz w:val="20"/>
                <w:szCs w:val="20"/>
              </w:rPr>
              <w:t xml:space="preserve">Бухгалтерия предприятия </w:t>
            </w:r>
          </w:p>
        </w:tc>
      </w:tr>
      <w:tr w:rsidR="002B614E" w:rsidRPr="00B56913" w14:paraId="52BBC1B3" w14:textId="77777777" w:rsidTr="00B502C0">
        <w:tc>
          <w:tcPr>
            <w:tcW w:w="1728" w:type="dxa"/>
          </w:tcPr>
          <w:p w14:paraId="5A92C44F" w14:textId="6278AB5A" w:rsidR="002B614E" w:rsidRDefault="002B614E" w:rsidP="00FC22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БКИ</w:t>
            </w:r>
          </w:p>
        </w:tc>
        <w:tc>
          <w:tcPr>
            <w:tcW w:w="7560" w:type="dxa"/>
          </w:tcPr>
          <w:p w14:paraId="4B81EF07" w14:textId="64259A6D" w:rsidR="002B614E" w:rsidRDefault="002B614E" w:rsidP="008270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Бюро кредитных историй</w:t>
            </w:r>
          </w:p>
        </w:tc>
      </w:tr>
      <w:tr w:rsidR="00B111E8" w:rsidRPr="00B56913" w14:paraId="24526CE1" w14:textId="77777777" w:rsidTr="00B502C0">
        <w:tc>
          <w:tcPr>
            <w:tcW w:w="1728" w:type="dxa"/>
          </w:tcPr>
          <w:p w14:paraId="4CC58D6E" w14:textId="275D30F8" w:rsidR="00B111E8" w:rsidRDefault="00B111E8" w:rsidP="00FC229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РС</w:t>
            </w:r>
          </w:p>
        </w:tc>
        <w:tc>
          <w:tcPr>
            <w:tcW w:w="7560" w:type="dxa"/>
          </w:tcPr>
          <w:p w14:paraId="51CF99F7" w14:textId="31401B09" w:rsidR="00B111E8" w:rsidRDefault="00B111E8" w:rsidP="008270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Регистр сведений</w:t>
            </w:r>
          </w:p>
        </w:tc>
      </w:tr>
    </w:tbl>
    <w:p w14:paraId="7048A966" w14:textId="64C6290D" w:rsidR="00C5075D" w:rsidRDefault="00C5075D" w:rsidP="00F67FBD">
      <w:pPr>
        <w:jc w:val="both"/>
        <w:rPr>
          <w:rFonts w:ascii="Times New Roman" w:hAnsi="Times New Roman" w:cs="Times New Roman"/>
        </w:rPr>
      </w:pPr>
    </w:p>
    <w:p w14:paraId="1B4297CC" w14:textId="76F6B605" w:rsidR="00642DB9" w:rsidRPr="00B56913" w:rsidRDefault="00C5075D" w:rsidP="00C507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A780DDE" w14:textId="556692E7" w:rsidR="00492737" w:rsidRPr="00B56913" w:rsidRDefault="006C4BAE" w:rsidP="006C4BAE">
      <w:pPr>
        <w:pStyle w:val="1"/>
        <w:numPr>
          <w:ilvl w:val="0"/>
          <w:numId w:val="0"/>
        </w:numPr>
        <w:rPr>
          <w:rFonts w:cstheme="majorHAnsi"/>
        </w:rPr>
      </w:pPr>
      <w:bookmarkStart w:id="3" w:name="_Toc172498791"/>
      <w:r>
        <w:rPr>
          <w:rFonts w:cstheme="majorHAnsi"/>
        </w:rPr>
        <w:lastRenderedPageBreak/>
        <w:t xml:space="preserve">2. </w:t>
      </w:r>
      <w:r w:rsidR="00C5075D">
        <w:rPr>
          <w:rFonts w:cstheme="majorHAnsi"/>
        </w:rPr>
        <w:t>Инструкция</w:t>
      </w:r>
      <w:bookmarkEnd w:id="3"/>
    </w:p>
    <w:p w14:paraId="45B1F7CA" w14:textId="08D57509" w:rsidR="00E83C53" w:rsidRPr="00E83C53" w:rsidRDefault="00E83C53" w:rsidP="006F3137">
      <w:pPr>
        <w:pStyle w:val="affa"/>
        <w:jc w:val="both"/>
        <w:rPr>
          <w:b/>
          <w:i w:val="0"/>
          <w:color w:val="auto"/>
          <w:sz w:val="20"/>
          <w:szCs w:val="20"/>
        </w:rPr>
      </w:pPr>
      <w:r w:rsidRPr="00E83C53">
        <w:rPr>
          <w:b/>
          <w:i w:val="0"/>
          <w:color w:val="auto"/>
          <w:sz w:val="20"/>
          <w:szCs w:val="20"/>
        </w:rPr>
        <w:t>2.1. Формирование событий в БКИ</w:t>
      </w:r>
    </w:p>
    <w:p w14:paraId="1704D114" w14:textId="35B86619" w:rsidR="002B614E" w:rsidRPr="00591B64" w:rsidRDefault="002B614E" w:rsidP="006F3137">
      <w:pPr>
        <w:pStyle w:val="affa"/>
        <w:jc w:val="both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 xml:space="preserve">Для того, чтобы </w:t>
      </w:r>
      <w:r w:rsidR="00591B64">
        <w:rPr>
          <w:i w:val="0"/>
          <w:color w:val="auto"/>
          <w:sz w:val="20"/>
          <w:szCs w:val="20"/>
        </w:rPr>
        <w:t>выгрузить в БКИ события</w:t>
      </w:r>
      <w:r w:rsidR="00E83C53">
        <w:rPr>
          <w:i w:val="0"/>
          <w:color w:val="auto"/>
          <w:sz w:val="20"/>
          <w:szCs w:val="20"/>
        </w:rPr>
        <w:t xml:space="preserve"> и проверить все сформированные события</w:t>
      </w:r>
      <w:r w:rsidR="00591B64">
        <w:rPr>
          <w:i w:val="0"/>
          <w:color w:val="auto"/>
          <w:sz w:val="20"/>
          <w:szCs w:val="20"/>
        </w:rPr>
        <w:t xml:space="preserve"> необходимо зайти в раздел </w:t>
      </w:r>
      <w:r w:rsidR="00591B64">
        <w:rPr>
          <w:i w:val="0"/>
          <w:color w:val="auto"/>
          <w:sz w:val="20"/>
          <w:szCs w:val="20"/>
          <w:lang w:val="en-US"/>
        </w:rPr>
        <w:t>ABG</w:t>
      </w:r>
      <w:r w:rsidR="00591B64" w:rsidRPr="00591B64">
        <w:rPr>
          <w:i w:val="0"/>
          <w:color w:val="auto"/>
          <w:sz w:val="20"/>
          <w:szCs w:val="20"/>
        </w:rPr>
        <w:t xml:space="preserve"> </w:t>
      </w:r>
      <w:r w:rsidR="00591B64">
        <w:rPr>
          <w:i w:val="0"/>
          <w:color w:val="auto"/>
          <w:sz w:val="20"/>
          <w:szCs w:val="20"/>
        </w:rPr>
        <w:t>обмен с БКИ</w:t>
      </w:r>
      <w:r w:rsidR="007A2F4E">
        <w:rPr>
          <w:i w:val="0"/>
          <w:color w:val="auto"/>
          <w:sz w:val="20"/>
          <w:szCs w:val="20"/>
        </w:rPr>
        <w:t xml:space="preserve"> – Отчет по данным в БКИ</w:t>
      </w:r>
    </w:p>
    <w:p w14:paraId="120633D7" w14:textId="56741915" w:rsidR="002B614E" w:rsidRDefault="007A2F4E" w:rsidP="006F3137">
      <w:pPr>
        <w:pStyle w:val="affa"/>
        <w:jc w:val="both"/>
        <w:rPr>
          <w:i w:val="0"/>
          <w:color w:val="auto"/>
          <w:sz w:val="20"/>
          <w:szCs w:val="20"/>
        </w:rPr>
      </w:pPr>
      <w:r>
        <w:rPr>
          <w:noProof/>
        </w:rPr>
        <w:drawing>
          <wp:inline distT="0" distB="0" distL="0" distR="0" wp14:anchorId="41BA9C1A" wp14:editId="62853B30">
            <wp:extent cx="5261824" cy="2971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950" cy="297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32EEB" w14:textId="594C7DA2" w:rsidR="004C2AE6" w:rsidRPr="004C2AE6" w:rsidRDefault="004C2AE6" w:rsidP="004C2AE6">
      <w:pPr>
        <w:pStyle w:val="affa"/>
        <w:jc w:val="center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 xml:space="preserve">Рис. 1. Раздел </w:t>
      </w:r>
      <w:r>
        <w:rPr>
          <w:i w:val="0"/>
          <w:color w:val="auto"/>
          <w:sz w:val="20"/>
          <w:szCs w:val="20"/>
          <w:lang w:val="en-US"/>
        </w:rPr>
        <w:t>ABG</w:t>
      </w:r>
      <w:r w:rsidRPr="004C2AE6">
        <w:rPr>
          <w:i w:val="0"/>
          <w:color w:val="auto"/>
          <w:sz w:val="20"/>
          <w:szCs w:val="20"/>
        </w:rPr>
        <w:t xml:space="preserve"> </w:t>
      </w:r>
      <w:r>
        <w:rPr>
          <w:i w:val="0"/>
          <w:color w:val="auto"/>
          <w:sz w:val="20"/>
          <w:szCs w:val="20"/>
        </w:rPr>
        <w:t>обмен с БКИ</w:t>
      </w:r>
    </w:p>
    <w:p w14:paraId="14D81B95" w14:textId="788B9F5B" w:rsidR="002B614E" w:rsidRDefault="007A2F4E" w:rsidP="006F3137">
      <w:pPr>
        <w:pStyle w:val="affa"/>
        <w:jc w:val="both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 xml:space="preserve">При открытии формы «Отчет по данным в БКИ» </w:t>
      </w:r>
      <w:r w:rsidR="00D7612A">
        <w:rPr>
          <w:i w:val="0"/>
          <w:color w:val="auto"/>
          <w:sz w:val="20"/>
          <w:szCs w:val="20"/>
        </w:rPr>
        <w:t>формируется список событий, сформированных по результатам ведения бухгалтерского учет</w:t>
      </w:r>
      <w:r w:rsidR="00E31D25">
        <w:rPr>
          <w:i w:val="0"/>
          <w:color w:val="auto"/>
          <w:sz w:val="20"/>
          <w:szCs w:val="20"/>
        </w:rPr>
        <w:t xml:space="preserve">а, </w:t>
      </w:r>
      <w:r w:rsidR="00D7612A">
        <w:rPr>
          <w:i w:val="0"/>
          <w:color w:val="auto"/>
          <w:sz w:val="20"/>
          <w:szCs w:val="20"/>
        </w:rPr>
        <w:t>форми</w:t>
      </w:r>
      <w:r w:rsidR="00E31D25">
        <w:rPr>
          <w:i w:val="0"/>
          <w:color w:val="auto"/>
          <w:sz w:val="20"/>
          <w:szCs w:val="20"/>
        </w:rPr>
        <w:t xml:space="preserve">рования бухгалтерских операций либо формирования записей в регистрах сведений. </w:t>
      </w:r>
    </w:p>
    <w:p w14:paraId="6EC5EB8C" w14:textId="39E01D44" w:rsidR="00231C9F" w:rsidRPr="00B111E8" w:rsidRDefault="00231C9F" w:rsidP="006F3137">
      <w:pPr>
        <w:pStyle w:val="affa"/>
        <w:jc w:val="both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>Все события, которые могут быть сформированы в данном отчете с указанием блоков</w:t>
      </w:r>
      <w:r w:rsidR="00B111E8">
        <w:rPr>
          <w:i w:val="0"/>
          <w:color w:val="auto"/>
          <w:sz w:val="20"/>
          <w:szCs w:val="20"/>
        </w:rPr>
        <w:t xml:space="preserve"> показателей кредитной информации,</w:t>
      </w:r>
      <w:r>
        <w:rPr>
          <w:i w:val="0"/>
          <w:color w:val="auto"/>
          <w:sz w:val="20"/>
          <w:szCs w:val="20"/>
        </w:rPr>
        <w:t xml:space="preserve"> указаны в регистре сведений </w:t>
      </w:r>
      <w:r w:rsidR="00B111E8">
        <w:rPr>
          <w:i w:val="0"/>
          <w:color w:val="auto"/>
          <w:sz w:val="20"/>
          <w:szCs w:val="20"/>
          <w:lang w:val="en-US"/>
        </w:rPr>
        <w:t>ABG</w:t>
      </w:r>
      <w:r w:rsidR="00B111E8">
        <w:rPr>
          <w:i w:val="0"/>
          <w:color w:val="auto"/>
          <w:sz w:val="20"/>
          <w:szCs w:val="20"/>
        </w:rPr>
        <w:t xml:space="preserve"> настройка событий БКИ</w:t>
      </w:r>
      <w:r w:rsidR="00E31D25">
        <w:rPr>
          <w:i w:val="0"/>
          <w:color w:val="auto"/>
          <w:sz w:val="20"/>
          <w:szCs w:val="20"/>
        </w:rPr>
        <w:t>.</w:t>
      </w:r>
    </w:p>
    <w:p w14:paraId="61DA7BD2" w14:textId="572A640C" w:rsidR="00231C9F" w:rsidRDefault="00231C9F" w:rsidP="006F3137">
      <w:pPr>
        <w:pStyle w:val="affa"/>
        <w:jc w:val="both"/>
        <w:rPr>
          <w:i w:val="0"/>
          <w:color w:val="auto"/>
          <w:sz w:val="20"/>
          <w:szCs w:val="20"/>
        </w:rPr>
      </w:pPr>
      <w:r>
        <w:rPr>
          <w:noProof/>
        </w:rPr>
        <w:drawing>
          <wp:inline distT="0" distB="0" distL="0" distR="0" wp14:anchorId="21E46D8F" wp14:editId="013545B2">
            <wp:extent cx="5562410" cy="2910840"/>
            <wp:effectExtent l="0" t="0" r="63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3654" cy="291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D0D88" w14:textId="2DC774F0" w:rsidR="00B111E8" w:rsidRDefault="00B111E8" w:rsidP="00B111E8">
      <w:pPr>
        <w:pStyle w:val="affa"/>
        <w:jc w:val="center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>Рис. 2. РС «</w:t>
      </w:r>
      <w:r>
        <w:rPr>
          <w:i w:val="0"/>
          <w:color w:val="auto"/>
          <w:sz w:val="20"/>
          <w:szCs w:val="20"/>
          <w:lang w:val="en-US"/>
        </w:rPr>
        <w:t>ABG</w:t>
      </w:r>
      <w:r>
        <w:rPr>
          <w:i w:val="0"/>
          <w:color w:val="auto"/>
          <w:sz w:val="20"/>
          <w:szCs w:val="20"/>
        </w:rPr>
        <w:t xml:space="preserve"> настройка событий БКИ»</w:t>
      </w:r>
    </w:p>
    <w:p w14:paraId="0CA15506" w14:textId="2C154E4D" w:rsidR="00FA1B09" w:rsidRPr="00E22CD6" w:rsidRDefault="00E22CD6" w:rsidP="001B6EE9">
      <w:pPr>
        <w:pStyle w:val="affa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 xml:space="preserve">Все перечисленные события формируются автоматически, кроме событий, описанных ниже. </w:t>
      </w:r>
    </w:p>
    <w:p w14:paraId="25D412FC" w14:textId="77777777" w:rsidR="00F0351F" w:rsidRDefault="00E83C53" w:rsidP="00E83C53">
      <w:pPr>
        <w:pStyle w:val="affa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 xml:space="preserve">Чтобы сформировать </w:t>
      </w:r>
      <w:r w:rsidR="00AB2C89">
        <w:rPr>
          <w:i w:val="0"/>
          <w:color w:val="auto"/>
          <w:sz w:val="20"/>
          <w:szCs w:val="20"/>
        </w:rPr>
        <w:t xml:space="preserve">событие 3.2 по выбранному событию, </w:t>
      </w:r>
      <w:r w:rsidR="00A43D51">
        <w:rPr>
          <w:i w:val="0"/>
          <w:color w:val="auto"/>
          <w:sz w:val="20"/>
          <w:szCs w:val="20"/>
        </w:rPr>
        <w:t>необходимо</w:t>
      </w:r>
      <w:r w:rsidR="00F0351F">
        <w:rPr>
          <w:i w:val="0"/>
          <w:color w:val="auto"/>
          <w:sz w:val="20"/>
          <w:szCs w:val="20"/>
        </w:rPr>
        <w:t xml:space="preserve">: </w:t>
      </w:r>
    </w:p>
    <w:p w14:paraId="6F76A67C" w14:textId="6655C841" w:rsidR="00E83C53" w:rsidRDefault="00F0351F" w:rsidP="00F0351F">
      <w:pPr>
        <w:pStyle w:val="affa"/>
        <w:numPr>
          <w:ilvl w:val="0"/>
          <w:numId w:val="44"/>
        </w:numPr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lastRenderedPageBreak/>
        <w:t>В</w:t>
      </w:r>
      <w:r w:rsidR="00A43D51">
        <w:rPr>
          <w:i w:val="0"/>
          <w:color w:val="auto"/>
          <w:sz w:val="20"/>
          <w:szCs w:val="20"/>
        </w:rPr>
        <w:t xml:space="preserve">ыбрать </w:t>
      </w:r>
      <w:r>
        <w:rPr>
          <w:i w:val="0"/>
          <w:color w:val="auto"/>
          <w:sz w:val="20"/>
          <w:szCs w:val="20"/>
        </w:rPr>
        <w:t xml:space="preserve">событие, установить галочку по данному событию </w:t>
      </w:r>
    </w:p>
    <w:p w14:paraId="1D40E04F" w14:textId="7D651FBA" w:rsidR="00F0351F" w:rsidRDefault="00F0351F" w:rsidP="00F0351F">
      <w:pPr>
        <w:pStyle w:val="affa"/>
        <w:numPr>
          <w:ilvl w:val="0"/>
          <w:numId w:val="44"/>
        </w:numPr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>Нажать на кнопку «Создать событие 3.2 по выбранным событиям».</w:t>
      </w:r>
    </w:p>
    <w:p w14:paraId="66CE824F" w14:textId="6CAB64D8" w:rsidR="00E83C53" w:rsidRDefault="00C8461B" w:rsidP="00E83C53">
      <w:pPr>
        <w:pStyle w:val="affa"/>
        <w:rPr>
          <w:i w:val="0"/>
          <w:color w:val="auto"/>
          <w:sz w:val="20"/>
          <w:szCs w:val="20"/>
        </w:rPr>
      </w:pPr>
      <w:r>
        <w:rPr>
          <w:noProof/>
        </w:rPr>
        <w:drawing>
          <wp:inline distT="0" distB="0" distL="0" distR="0" wp14:anchorId="0648A629" wp14:editId="7A24E27F">
            <wp:extent cx="5939790" cy="1775460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7885F" w14:textId="743E0EF1" w:rsidR="00F0351F" w:rsidRDefault="00F0351F" w:rsidP="00F0351F">
      <w:pPr>
        <w:pStyle w:val="affa"/>
        <w:jc w:val="center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 xml:space="preserve">Рис. </w:t>
      </w:r>
      <w:r w:rsidR="00B111E8">
        <w:rPr>
          <w:i w:val="0"/>
          <w:color w:val="auto"/>
          <w:sz w:val="20"/>
          <w:szCs w:val="20"/>
        </w:rPr>
        <w:t>5</w:t>
      </w:r>
      <w:r>
        <w:rPr>
          <w:i w:val="0"/>
          <w:color w:val="auto"/>
          <w:sz w:val="20"/>
          <w:szCs w:val="20"/>
        </w:rPr>
        <w:t xml:space="preserve">. Создание события 3.2 </w:t>
      </w:r>
    </w:p>
    <w:p w14:paraId="20FBB5CD" w14:textId="4E1CB457" w:rsidR="00F0351F" w:rsidRDefault="002C2AAB" w:rsidP="002C2AAB">
      <w:pPr>
        <w:pStyle w:val="affa"/>
        <w:numPr>
          <w:ilvl w:val="0"/>
          <w:numId w:val="44"/>
        </w:numPr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>Далее откроется форма выбора кода причины изменения кредитной истории. В поле Код причины изменения кредитной истории необходимо выбрать из списка значение и нажать на кнопку «Создать событие».</w:t>
      </w:r>
    </w:p>
    <w:p w14:paraId="1CC06728" w14:textId="776A9477" w:rsidR="002C2AAB" w:rsidRDefault="002C2AAB" w:rsidP="002C2AAB">
      <w:pPr>
        <w:pStyle w:val="affa"/>
        <w:ind w:left="360"/>
        <w:rPr>
          <w:i w:val="0"/>
          <w:color w:val="auto"/>
          <w:sz w:val="20"/>
          <w:szCs w:val="20"/>
        </w:rPr>
      </w:pPr>
      <w:r>
        <w:rPr>
          <w:noProof/>
        </w:rPr>
        <w:drawing>
          <wp:inline distT="0" distB="0" distL="0" distR="0" wp14:anchorId="4ECE9875" wp14:editId="2D125941">
            <wp:extent cx="4897091" cy="172974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1931" cy="173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3BD88" w14:textId="0095B3B2" w:rsidR="002C2AAB" w:rsidRDefault="002C2AAB" w:rsidP="002C2AAB">
      <w:pPr>
        <w:pStyle w:val="affa"/>
        <w:jc w:val="center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 xml:space="preserve">Рис. </w:t>
      </w:r>
      <w:r w:rsidR="00B111E8">
        <w:rPr>
          <w:i w:val="0"/>
          <w:color w:val="auto"/>
          <w:sz w:val="20"/>
          <w:szCs w:val="20"/>
        </w:rPr>
        <w:t>6</w:t>
      </w:r>
      <w:r>
        <w:rPr>
          <w:i w:val="0"/>
          <w:color w:val="auto"/>
          <w:sz w:val="20"/>
          <w:szCs w:val="20"/>
        </w:rPr>
        <w:t xml:space="preserve">. Форма выбора кода причины изменения кредитной истории </w:t>
      </w:r>
    </w:p>
    <w:p w14:paraId="40F0DE1A" w14:textId="3F6BE3B1" w:rsidR="002C2AAB" w:rsidRDefault="00B52775" w:rsidP="00B52775">
      <w:pPr>
        <w:pStyle w:val="affa"/>
        <w:numPr>
          <w:ilvl w:val="0"/>
          <w:numId w:val="44"/>
        </w:numPr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>Будет создано событие 3.2 текущей датой по выбранному событию.</w:t>
      </w:r>
    </w:p>
    <w:p w14:paraId="02F311BE" w14:textId="109153A0" w:rsidR="00B52775" w:rsidRDefault="00C8461B" w:rsidP="00B52775">
      <w:pPr>
        <w:pStyle w:val="affa"/>
        <w:rPr>
          <w:i w:val="0"/>
          <w:color w:val="auto"/>
          <w:sz w:val="20"/>
          <w:szCs w:val="20"/>
        </w:rPr>
      </w:pPr>
      <w:r>
        <w:rPr>
          <w:noProof/>
        </w:rPr>
        <w:drawing>
          <wp:inline distT="0" distB="0" distL="0" distR="0" wp14:anchorId="3241D9C6" wp14:editId="28C07968">
            <wp:extent cx="4824369" cy="17907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9496" cy="179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D2058" w14:textId="7B40DB6D" w:rsidR="00B111E8" w:rsidRDefault="00B111E8" w:rsidP="00B111E8">
      <w:pPr>
        <w:pStyle w:val="affa"/>
        <w:jc w:val="center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>Рис. 7. Созданное событие с типом «Внесение изменений в показателях по событиям»</w:t>
      </w:r>
    </w:p>
    <w:p w14:paraId="74181826" w14:textId="7FC5C01F" w:rsidR="00F0351F" w:rsidRDefault="009E6A2D" w:rsidP="00E83C53">
      <w:pPr>
        <w:pStyle w:val="affa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>Аналогичным образом в том же порядке можно сформировать событие 3.1 и 3.3, выбрав на форме нужную кнопку для формирования события</w:t>
      </w:r>
      <w:r w:rsidR="00094756">
        <w:rPr>
          <w:i w:val="0"/>
          <w:color w:val="auto"/>
          <w:sz w:val="20"/>
          <w:szCs w:val="20"/>
        </w:rPr>
        <w:t>.</w:t>
      </w:r>
    </w:p>
    <w:p w14:paraId="0D4A0DD3" w14:textId="1A2A7C79" w:rsidR="009E6A2D" w:rsidRDefault="009E6A2D" w:rsidP="00E83C53">
      <w:pPr>
        <w:pStyle w:val="affa"/>
        <w:rPr>
          <w:i w:val="0"/>
          <w:color w:val="auto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AFF2E06" wp14:editId="73508424">
            <wp:extent cx="5939790" cy="143637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02229" w14:textId="00C88723" w:rsidR="009E6A2D" w:rsidRDefault="009E6A2D" w:rsidP="009E6A2D">
      <w:pPr>
        <w:pStyle w:val="affa"/>
        <w:jc w:val="center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 xml:space="preserve">Рис. </w:t>
      </w:r>
      <w:r w:rsidR="00B111E8">
        <w:rPr>
          <w:i w:val="0"/>
          <w:color w:val="auto"/>
          <w:sz w:val="20"/>
          <w:szCs w:val="20"/>
        </w:rPr>
        <w:t>8</w:t>
      </w:r>
      <w:r>
        <w:rPr>
          <w:i w:val="0"/>
          <w:color w:val="auto"/>
          <w:sz w:val="20"/>
          <w:szCs w:val="20"/>
        </w:rPr>
        <w:t xml:space="preserve">. Формирование событий 3.1, 3.2, 3.3 </w:t>
      </w:r>
    </w:p>
    <w:p w14:paraId="62D04DAF" w14:textId="62E250C8" w:rsidR="00C13656" w:rsidRPr="00C13656" w:rsidRDefault="000A4660" w:rsidP="00E83C53">
      <w:pPr>
        <w:pStyle w:val="affa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>При нео</w:t>
      </w:r>
      <w:r w:rsidR="00C13656">
        <w:rPr>
          <w:i w:val="0"/>
          <w:color w:val="auto"/>
          <w:sz w:val="20"/>
          <w:szCs w:val="20"/>
        </w:rPr>
        <w:t>бходимости формирования события 1.12 необходимо заполнить регистр сведений «</w:t>
      </w:r>
      <w:r w:rsidR="00C13656">
        <w:rPr>
          <w:i w:val="0"/>
          <w:color w:val="auto"/>
          <w:sz w:val="20"/>
          <w:szCs w:val="20"/>
          <w:lang w:val="en-US"/>
        </w:rPr>
        <w:t>ABG</w:t>
      </w:r>
      <w:r w:rsidR="00C13656" w:rsidRPr="00C13656">
        <w:rPr>
          <w:i w:val="0"/>
          <w:color w:val="auto"/>
          <w:sz w:val="20"/>
          <w:szCs w:val="20"/>
        </w:rPr>
        <w:t xml:space="preserve"> </w:t>
      </w:r>
      <w:r w:rsidR="00C13656">
        <w:rPr>
          <w:i w:val="0"/>
          <w:color w:val="auto"/>
          <w:sz w:val="20"/>
          <w:szCs w:val="20"/>
        </w:rPr>
        <w:t>сведения по делу о несостоятельности (банкротстве)</w:t>
      </w:r>
      <w:r w:rsidR="004D363B">
        <w:rPr>
          <w:i w:val="0"/>
          <w:color w:val="auto"/>
          <w:sz w:val="20"/>
          <w:szCs w:val="20"/>
        </w:rPr>
        <w:t>»</w:t>
      </w:r>
    </w:p>
    <w:p w14:paraId="6AF5E22E" w14:textId="61753C63" w:rsidR="009E6A2D" w:rsidRDefault="00C13656" w:rsidP="00E83C53">
      <w:pPr>
        <w:pStyle w:val="affa"/>
        <w:rPr>
          <w:i w:val="0"/>
          <w:color w:val="auto"/>
          <w:sz w:val="20"/>
          <w:szCs w:val="20"/>
        </w:rPr>
      </w:pPr>
      <w:r>
        <w:rPr>
          <w:noProof/>
        </w:rPr>
        <w:drawing>
          <wp:inline distT="0" distB="0" distL="0" distR="0" wp14:anchorId="0FAEB0F3" wp14:editId="1B478386">
            <wp:extent cx="5939790" cy="2101215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color w:val="auto"/>
          <w:sz w:val="20"/>
          <w:szCs w:val="20"/>
        </w:rPr>
        <w:t xml:space="preserve"> </w:t>
      </w:r>
    </w:p>
    <w:p w14:paraId="474395DB" w14:textId="384AAF3A" w:rsidR="004D363B" w:rsidRDefault="004D363B" w:rsidP="004D363B">
      <w:pPr>
        <w:pStyle w:val="affa"/>
        <w:jc w:val="center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 xml:space="preserve">Рис. 9. Расположение РС </w:t>
      </w:r>
      <w:proofErr w:type="gramStart"/>
      <w:r>
        <w:rPr>
          <w:i w:val="0"/>
          <w:color w:val="auto"/>
          <w:sz w:val="20"/>
          <w:szCs w:val="20"/>
        </w:rPr>
        <w:t xml:space="preserve">« </w:t>
      </w:r>
      <w:r>
        <w:rPr>
          <w:i w:val="0"/>
          <w:color w:val="auto"/>
          <w:sz w:val="20"/>
          <w:szCs w:val="20"/>
          <w:lang w:val="en-US"/>
        </w:rPr>
        <w:t>ABG</w:t>
      </w:r>
      <w:proofErr w:type="gramEnd"/>
      <w:r w:rsidRPr="00C13656">
        <w:rPr>
          <w:i w:val="0"/>
          <w:color w:val="auto"/>
          <w:sz w:val="20"/>
          <w:szCs w:val="20"/>
        </w:rPr>
        <w:t xml:space="preserve"> </w:t>
      </w:r>
      <w:r>
        <w:rPr>
          <w:i w:val="0"/>
          <w:color w:val="auto"/>
          <w:sz w:val="20"/>
          <w:szCs w:val="20"/>
        </w:rPr>
        <w:t>сведения по делу о несостоятельности (банкротстве)»</w:t>
      </w:r>
    </w:p>
    <w:p w14:paraId="699A91D5" w14:textId="6BB288B8" w:rsidR="004D363B" w:rsidRDefault="004D363B" w:rsidP="00E83C53">
      <w:pPr>
        <w:pStyle w:val="affa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>На открывшейся форме необходимо нажать кнопку Создать</w:t>
      </w:r>
    </w:p>
    <w:p w14:paraId="47281BDF" w14:textId="0F16DC6A" w:rsidR="004D363B" w:rsidRDefault="004D363B" w:rsidP="00E83C53">
      <w:pPr>
        <w:pStyle w:val="affa"/>
        <w:rPr>
          <w:i w:val="0"/>
          <w:color w:val="auto"/>
          <w:sz w:val="20"/>
          <w:szCs w:val="20"/>
        </w:rPr>
      </w:pPr>
      <w:r>
        <w:rPr>
          <w:noProof/>
        </w:rPr>
        <w:drawing>
          <wp:inline distT="0" distB="0" distL="0" distR="0" wp14:anchorId="74C78439" wp14:editId="5C8A9C9C">
            <wp:extent cx="5939790" cy="1181100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54C49" w14:textId="3D6C51A9" w:rsidR="004D363B" w:rsidRDefault="004D363B" w:rsidP="004D363B">
      <w:pPr>
        <w:pStyle w:val="affa"/>
        <w:jc w:val="center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 xml:space="preserve">Рис. 10. РС </w:t>
      </w:r>
      <w:proofErr w:type="gramStart"/>
      <w:r>
        <w:rPr>
          <w:i w:val="0"/>
          <w:color w:val="auto"/>
          <w:sz w:val="20"/>
          <w:szCs w:val="20"/>
        </w:rPr>
        <w:t xml:space="preserve">« </w:t>
      </w:r>
      <w:r>
        <w:rPr>
          <w:i w:val="0"/>
          <w:color w:val="auto"/>
          <w:sz w:val="20"/>
          <w:szCs w:val="20"/>
          <w:lang w:val="en-US"/>
        </w:rPr>
        <w:t>ABG</w:t>
      </w:r>
      <w:proofErr w:type="gramEnd"/>
      <w:r w:rsidRPr="00C13656">
        <w:rPr>
          <w:i w:val="0"/>
          <w:color w:val="auto"/>
          <w:sz w:val="20"/>
          <w:szCs w:val="20"/>
        </w:rPr>
        <w:t xml:space="preserve"> </w:t>
      </w:r>
      <w:r>
        <w:rPr>
          <w:i w:val="0"/>
          <w:color w:val="auto"/>
          <w:sz w:val="20"/>
          <w:szCs w:val="20"/>
        </w:rPr>
        <w:t>сведения по делу о несостоятельности (банкротстве)»</w:t>
      </w:r>
    </w:p>
    <w:p w14:paraId="7B128726" w14:textId="6BB20CD8" w:rsidR="004D363B" w:rsidRDefault="004D363B" w:rsidP="00E83C53">
      <w:pPr>
        <w:pStyle w:val="affa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>В открывшейся форме необходимо заполнить все необходимые данные и нажать кнопку «Записать и закрыть» или «Записать»</w:t>
      </w:r>
    </w:p>
    <w:p w14:paraId="1EE5EFBF" w14:textId="3E25637D" w:rsidR="004D363B" w:rsidRDefault="004D363B" w:rsidP="00E83C53">
      <w:pPr>
        <w:pStyle w:val="affa"/>
        <w:rPr>
          <w:i w:val="0"/>
          <w:color w:val="auto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B6698B0" wp14:editId="5EE844A5">
            <wp:extent cx="3088605" cy="27508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97233" cy="275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19E24" w14:textId="237104EE" w:rsidR="004D363B" w:rsidRDefault="004D363B" w:rsidP="004D363B">
      <w:pPr>
        <w:pStyle w:val="affa"/>
        <w:jc w:val="center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>Рис. 11. Заполнение РС «</w:t>
      </w:r>
      <w:r>
        <w:rPr>
          <w:i w:val="0"/>
          <w:color w:val="auto"/>
          <w:sz w:val="20"/>
          <w:szCs w:val="20"/>
          <w:lang w:val="en-US"/>
        </w:rPr>
        <w:t>ABG</w:t>
      </w:r>
      <w:r w:rsidRPr="00C13656">
        <w:rPr>
          <w:i w:val="0"/>
          <w:color w:val="auto"/>
          <w:sz w:val="20"/>
          <w:szCs w:val="20"/>
        </w:rPr>
        <w:t xml:space="preserve"> </w:t>
      </w:r>
      <w:r>
        <w:rPr>
          <w:i w:val="0"/>
          <w:color w:val="auto"/>
          <w:sz w:val="20"/>
          <w:szCs w:val="20"/>
        </w:rPr>
        <w:t>сведения по делу о несостоятельности (банкротстве)»</w:t>
      </w:r>
    </w:p>
    <w:p w14:paraId="19E9AD83" w14:textId="33536F5C" w:rsidR="004D363B" w:rsidRDefault="004D363B" w:rsidP="00E83C53">
      <w:pPr>
        <w:pStyle w:val="affa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 xml:space="preserve">После записи </w:t>
      </w:r>
      <w:r w:rsidR="004614EB">
        <w:rPr>
          <w:i w:val="0"/>
          <w:color w:val="auto"/>
          <w:sz w:val="20"/>
          <w:szCs w:val="20"/>
        </w:rPr>
        <w:t>сведений в РС будет создано событие 1.12 текущей датой.</w:t>
      </w:r>
    </w:p>
    <w:p w14:paraId="22E3F151" w14:textId="5B7EEC9F" w:rsidR="004614EB" w:rsidRDefault="00C8461B" w:rsidP="00E83C53">
      <w:pPr>
        <w:pStyle w:val="affa"/>
        <w:rPr>
          <w:i w:val="0"/>
          <w:color w:val="auto"/>
          <w:sz w:val="20"/>
          <w:szCs w:val="20"/>
        </w:rPr>
      </w:pPr>
      <w:r>
        <w:rPr>
          <w:noProof/>
        </w:rPr>
        <w:drawing>
          <wp:inline distT="0" distB="0" distL="0" distR="0" wp14:anchorId="2F48882C" wp14:editId="5D86B9F9">
            <wp:extent cx="5939790" cy="2066925"/>
            <wp:effectExtent l="0" t="0" r="381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19E5F" w14:textId="122EEA37" w:rsidR="004614EB" w:rsidRDefault="004614EB" w:rsidP="004614EB">
      <w:pPr>
        <w:pStyle w:val="affa"/>
        <w:jc w:val="center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>Рис. 12. Созданное событие 1.12 «Изменились сведения по делу о банкротстве субъекта»</w:t>
      </w:r>
    </w:p>
    <w:p w14:paraId="71F383A2" w14:textId="65CE944F" w:rsidR="00ED21C6" w:rsidRPr="00C13656" w:rsidRDefault="00ED21C6" w:rsidP="00ED21C6">
      <w:pPr>
        <w:pStyle w:val="affa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>При необходимости формирования события 2.6 необходимо заполнить регистр сведений «</w:t>
      </w:r>
      <w:r>
        <w:rPr>
          <w:i w:val="0"/>
          <w:color w:val="auto"/>
          <w:sz w:val="20"/>
          <w:szCs w:val="20"/>
          <w:lang w:val="en-US"/>
        </w:rPr>
        <w:t>ABG</w:t>
      </w:r>
      <w:r w:rsidRPr="00C13656">
        <w:rPr>
          <w:i w:val="0"/>
          <w:color w:val="auto"/>
          <w:sz w:val="20"/>
          <w:szCs w:val="20"/>
        </w:rPr>
        <w:t xml:space="preserve"> </w:t>
      </w:r>
      <w:r>
        <w:rPr>
          <w:i w:val="0"/>
          <w:color w:val="auto"/>
          <w:sz w:val="20"/>
          <w:szCs w:val="20"/>
        </w:rPr>
        <w:t>судебные решения»</w:t>
      </w:r>
    </w:p>
    <w:p w14:paraId="2CDC030B" w14:textId="1CDEDDC5" w:rsidR="004614EB" w:rsidRDefault="00ED21C6" w:rsidP="004614EB">
      <w:pPr>
        <w:pStyle w:val="affa"/>
        <w:jc w:val="center"/>
        <w:rPr>
          <w:i w:val="0"/>
          <w:color w:val="auto"/>
          <w:sz w:val="20"/>
          <w:szCs w:val="20"/>
        </w:rPr>
      </w:pPr>
      <w:r>
        <w:rPr>
          <w:noProof/>
        </w:rPr>
        <w:drawing>
          <wp:inline distT="0" distB="0" distL="0" distR="0" wp14:anchorId="51B4105D" wp14:editId="2D1A44C8">
            <wp:extent cx="5939790" cy="1981200"/>
            <wp:effectExtent l="0" t="0" r="381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E9D8B" w14:textId="4274716B" w:rsidR="00ED21C6" w:rsidRDefault="00ED21C6" w:rsidP="004614EB">
      <w:pPr>
        <w:pStyle w:val="affa"/>
        <w:jc w:val="center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>Рис. 13. Расположение РС «</w:t>
      </w:r>
      <w:r>
        <w:rPr>
          <w:i w:val="0"/>
          <w:color w:val="auto"/>
          <w:sz w:val="20"/>
          <w:szCs w:val="20"/>
          <w:lang w:val="en-US"/>
        </w:rPr>
        <w:t>ABG</w:t>
      </w:r>
      <w:r w:rsidRPr="00C13656">
        <w:rPr>
          <w:i w:val="0"/>
          <w:color w:val="auto"/>
          <w:sz w:val="20"/>
          <w:szCs w:val="20"/>
        </w:rPr>
        <w:t xml:space="preserve"> </w:t>
      </w:r>
      <w:r>
        <w:rPr>
          <w:i w:val="0"/>
          <w:color w:val="auto"/>
          <w:sz w:val="20"/>
          <w:szCs w:val="20"/>
        </w:rPr>
        <w:t>судебные решения»</w:t>
      </w:r>
    </w:p>
    <w:p w14:paraId="082FF7A8" w14:textId="6831A8FA" w:rsidR="00ED21C6" w:rsidRDefault="00ED21C6" w:rsidP="00244EFB">
      <w:pPr>
        <w:pStyle w:val="affa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 xml:space="preserve">На открывшейся форме необходимо нажать кнопку </w:t>
      </w:r>
      <w:proofErr w:type="gramStart"/>
      <w:r>
        <w:rPr>
          <w:i w:val="0"/>
          <w:color w:val="auto"/>
          <w:sz w:val="20"/>
          <w:szCs w:val="20"/>
        </w:rPr>
        <w:t>Создать</w:t>
      </w:r>
      <w:proofErr w:type="gramEnd"/>
      <w:r>
        <w:rPr>
          <w:i w:val="0"/>
          <w:color w:val="auto"/>
          <w:sz w:val="20"/>
          <w:szCs w:val="20"/>
        </w:rPr>
        <w:t xml:space="preserve">, далее заполнить необходимые имеющиеся данные и нажать кнопку Записать и закрыть или Записать. </w:t>
      </w:r>
    </w:p>
    <w:p w14:paraId="2125995D" w14:textId="2BDACE54" w:rsidR="00ED21C6" w:rsidRDefault="00ED21C6" w:rsidP="00ED21C6">
      <w:pPr>
        <w:pStyle w:val="affa"/>
        <w:rPr>
          <w:i w:val="0"/>
          <w:color w:val="auto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807A963" wp14:editId="103C5FB8">
            <wp:extent cx="3787931" cy="3497580"/>
            <wp:effectExtent l="0" t="0" r="3175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91786" cy="3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C6386" w14:textId="09D22E88" w:rsidR="00ED21C6" w:rsidRDefault="00ED21C6" w:rsidP="00ED21C6">
      <w:pPr>
        <w:pStyle w:val="affa"/>
        <w:jc w:val="center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>Рис. 14. РС «</w:t>
      </w:r>
      <w:r>
        <w:rPr>
          <w:i w:val="0"/>
          <w:color w:val="auto"/>
          <w:sz w:val="20"/>
          <w:szCs w:val="20"/>
          <w:lang w:val="en-US"/>
        </w:rPr>
        <w:t>ABG</w:t>
      </w:r>
      <w:r w:rsidRPr="00C13656">
        <w:rPr>
          <w:i w:val="0"/>
          <w:color w:val="auto"/>
          <w:sz w:val="20"/>
          <w:szCs w:val="20"/>
        </w:rPr>
        <w:t xml:space="preserve"> </w:t>
      </w:r>
      <w:r>
        <w:rPr>
          <w:i w:val="0"/>
          <w:color w:val="auto"/>
          <w:sz w:val="20"/>
          <w:szCs w:val="20"/>
        </w:rPr>
        <w:t>судебные решения»</w:t>
      </w:r>
    </w:p>
    <w:p w14:paraId="24FC0836" w14:textId="1ADA953F" w:rsidR="005D1157" w:rsidRDefault="005D1157" w:rsidP="005D1157">
      <w:pPr>
        <w:pStyle w:val="affa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 xml:space="preserve">После записи сведений в РС будет создано событие 2.6, при этом в свойствах записи будут отмечены те поля, которые были заполнены в РС. </w:t>
      </w:r>
    </w:p>
    <w:p w14:paraId="5F4FCE41" w14:textId="77777777" w:rsidR="005D1157" w:rsidRDefault="005D1157" w:rsidP="005D1157">
      <w:pPr>
        <w:pStyle w:val="affa"/>
        <w:rPr>
          <w:i w:val="0"/>
          <w:color w:val="auto"/>
          <w:sz w:val="20"/>
          <w:szCs w:val="20"/>
        </w:rPr>
      </w:pPr>
    </w:p>
    <w:p w14:paraId="042A416A" w14:textId="12ED3ECD" w:rsidR="00ED21C6" w:rsidRDefault="005D1157" w:rsidP="00ED21C6">
      <w:pPr>
        <w:pStyle w:val="affa"/>
        <w:rPr>
          <w:i w:val="0"/>
          <w:color w:val="auto"/>
          <w:sz w:val="20"/>
          <w:szCs w:val="20"/>
        </w:rPr>
      </w:pPr>
      <w:r>
        <w:rPr>
          <w:noProof/>
        </w:rPr>
        <w:drawing>
          <wp:inline distT="0" distB="0" distL="0" distR="0" wp14:anchorId="2224BABE" wp14:editId="214A22AA">
            <wp:extent cx="5939790" cy="3380740"/>
            <wp:effectExtent l="0" t="0" r="381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2C5D1" w14:textId="0FA2589A" w:rsidR="005D1157" w:rsidRDefault="005D1157" w:rsidP="005D1157">
      <w:pPr>
        <w:pStyle w:val="affa"/>
        <w:jc w:val="center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>Рис. 15. Событие 2.6 «Сведения о судебном споре или требования по обязательству»</w:t>
      </w:r>
    </w:p>
    <w:p w14:paraId="488197B6" w14:textId="5A096505" w:rsidR="00093703" w:rsidRDefault="00093703" w:rsidP="00ED21C6">
      <w:pPr>
        <w:pStyle w:val="affa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>Событие будет сформировано каждый раз, когда будет дополняться информация по судебным решениям.</w:t>
      </w:r>
    </w:p>
    <w:p w14:paraId="55BCF95F" w14:textId="78149413" w:rsidR="006A055D" w:rsidRPr="006A055D" w:rsidRDefault="006A055D" w:rsidP="00ED21C6">
      <w:pPr>
        <w:pStyle w:val="affa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 xml:space="preserve">При возникновении </w:t>
      </w:r>
      <w:r w:rsidR="00650CD4">
        <w:rPr>
          <w:i w:val="0"/>
          <w:color w:val="auto"/>
          <w:sz w:val="20"/>
          <w:szCs w:val="20"/>
        </w:rPr>
        <w:t xml:space="preserve">ситуации, когда требования погашаются за счет обеспечения, необходимо заполнить </w:t>
      </w:r>
      <w:r>
        <w:rPr>
          <w:i w:val="0"/>
          <w:color w:val="auto"/>
          <w:sz w:val="20"/>
          <w:szCs w:val="20"/>
        </w:rPr>
        <w:t>регистр сведений «</w:t>
      </w:r>
      <w:r>
        <w:rPr>
          <w:i w:val="0"/>
          <w:color w:val="auto"/>
          <w:sz w:val="20"/>
          <w:szCs w:val="20"/>
          <w:lang w:val="en-US"/>
        </w:rPr>
        <w:t>ABG</w:t>
      </w:r>
      <w:r w:rsidRPr="00C13656">
        <w:rPr>
          <w:i w:val="0"/>
          <w:color w:val="auto"/>
          <w:sz w:val="20"/>
          <w:szCs w:val="20"/>
        </w:rPr>
        <w:t xml:space="preserve"> </w:t>
      </w:r>
      <w:r w:rsidR="00650CD4">
        <w:rPr>
          <w:i w:val="0"/>
          <w:color w:val="auto"/>
          <w:sz w:val="20"/>
          <w:szCs w:val="20"/>
        </w:rPr>
        <w:t>сведения о погашении требований кредитора по обязательству за счет обеспечения</w:t>
      </w:r>
      <w:r>
        <w:rPr>
          <w:i w:val="0"/>
          <w:color w:val="auto"/>
          <w:sz w:val="20"/>
          <w:szCs w:val="20"/>
        </w:rPr>
        <w:t>»</w:t>
      </w:r>
      <w:r w:rsidR="00650CD4">
        <w:rPr>
          <w:i w:val="0"/>
          <w:color w:val="auto"/>
          <w:sz w:val="20"/>
          <w:szCs w:val="20"/>
        </w:rPr>
        <w:t>.</w:t>
      </w:r>
    </w:p>
    <w:p w14:paraId="328EEBF5" w14:textId="6D6EFBC0" w:rsidR="005D1157" w:rsidRDefault="006A055D" w:rsidP="00ED21C6">
      <w:pPr>
        <w:pStyle w:val="affa"/>
        <w:rPr>
          <w:i w:val="0"/>
          <w:color w:val="auto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3F93954" wp14:editId="422828F0">
            <wp:extent cx="5939790" cy="1869440"/>
            <wp:effectExtent l="0" t="0" r="381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83E85" w14:textId="12E54D00" w:rsidR="00DE3CC6" w:rsidRDefault="00650CD4" w:rsidP="00650CD4">
      <w:pPr>
        <w:pStyle w:val="affa"/>
        <w:jc w:val="center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>Рис. 16. Расположение РС «</w:t>
      </w:r>
      <w:r>
        <w:rPr>
          <w:i w:val="0"/>
          <w:color w:val="auto"/>
          <w:sz w:val="20"/>
          <w:szCs w:val="20"/>
          <w:lang w:val="en-US"/>
        </w:rPr>
        <w:t>ABG</w:t>
      </w:r>
      <w:r w:rsidRPr="00C13656">
        <w:rPr>
          <w:i w:val="0"/>
          <w:color w:val="auto"/>
          <w:sz w:val="20"/>
          <w:szCs w:val="20"/>
        </w:rPr>
        <w:t xml:space="preserve"> </w:t>
      </w:r>
      <w:r>
        <w:rPr>
          <w:i w:val="0"/>
          <w:color w:val="auto"/>
          <w:sz w:val="20"/>
          <w:szCs w:val="20"/>
        </w:rPr>
        <w:t>сведения о погашении требований кредитора по обязательству за счет обеспечения»</w:t>
      </w:r>
    </w:p>
    <w:p w14:paraId="01C7C6EE" w14:textId="0401C961" w:rsidR="00DE3CC6" w:rsidRDefault="00DE3CC6" w:rsidP="00DE3CC6">
      <w:pPr>
        <w:rPr>
          <w:lang w:eastAsia="ru-RU"/>
        </w:rPr>
      </w:pPr>
    </w:p>
    <w:p w14:paraId="052F202F" w14:textId="77777777" w:rsidR="00DE3CC6" w:rsidRDefault="00DE3CC6" w:rsidP="00DE3CC6">
      <w:pPr>
        <w:pStyle w:val="affa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 xml:space="preserve">На открывшейся форме необходимо нажать кнопку </w:t>
      </w:r>
      <w:proofErr w:type="gramStart"/>
      <w:r>
        <w:rPr>
          <w:i w:val="0"/>
          <w:color w:val="auto"/>
          <w:sz w:val="20"/>
          <w:szCs w:val="20"/>
        </w:rPr>
        <w:t>Создать</w:t>
      </w:r>
      <w:proofErr w:type="gramEnd"/>
      <w:r>
        <w:rPr>
          <w:i w:val="0"/>
          <w:color w:val="auto"/>
          <w:sz w:val="20"/>
          <w:szCs w:val="20"/>
        </w:rPr>
        <w:t xml:space="preserve">, далее заполнить необходимые имеющиеся данные и нажать кнопку Записать и закрыть или Записать. </w:t>
      </w:r>
    </w:p>
    <w:p w14:paraId="539741A3" w14:textId="77777777" w:rsidR="00650CD4" w:rsidRPr="00DE3CC6" w:rsidRDefault="00650CD4" w:rsidP="00DE3CC6">
      <w:pPr>
        <w:rPr>
          <w:lang w:eastAsia="ru-RU"/>
        </w:rPr>
      </w:pPr>
    </w:p>
    <w:p w14:paraId="14A24555" w14:textId="52ADDE15" w:rsidR="006A055D" w:rsidRDefault="00DE3CC6" w:rsidP="00ED21C6">
      <w:pPr>
        <w:pStyle w:val="affa"/>
        <w:rPr>
          <w:i w:val="0"/>
          <w:color w:val="auto"/>
          <w:sz w:val="20"/>
          <w:szCs w:val="20"/>
        </w:rPr>
      </w:pPr>
      <w:r>
        <w:rPr>
          <w:noProof/>
        </w:rPr>
        <w:drawing>
          <wp:inline distT="0" distB="0" distL="0" distR="0" wp14:anchorId="2744EDF6" wp14:editId="2FEB969C">
            <wp:extent cx="5939790" cy="2693035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139E7" w14:textId="53B0A75F" w:rsidR="00DE3CC6" w:rsidRDefault="00DE3CC6" w:rsidP="00DE3CC6">
      <w:pPr>
        <w:pStyle w:val="affa"/>
        <w:jc w:val="center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>Рис. 17. РС «</w:t>
      </w:r>
      <w:r>
        <w:rPr>
          <w:i w:val="0"/>
          <w:color w:val="auto"/>
          <w:sz w:val="20"/>
          <w:szCs w:val="20"/>
          <w:lang w:val="en-US"/>
        </w:rPr>
        <w:t>ABG</w:t>
      </w:r>
      <w:r w:rsidRPr="00C13656">
        <w:rPr>
          <w:i w:val="0"/>
          <w:color w:val="auto"/>
          <w:sz w:val="20"/>
          <w:szCs w:val="20"/>
        </w:rPr>
        <w:t xml:space="preserve"> </w:t>
      </w:r>
      <w:r>
        <w:rPr>
          <w:i w:val="0"/>
          <w:color w:val="auto"/>
          <w:sz w:val="20"/>
          <w:szCs w:val="20"/>
        </w:rPr>
        <w:t>сведения о погашении требований кредитора по обязательству за счет обеспечения»</w:t>
      </w:r>
    </w:p>
    <w:p w14:paraId="6608BCDD" w14:textId="4BC7DCCE" w:rsidR="00DE3CC6" w:rsidRDefault="00DE3CC6" w:rsidP="00DE3CC6">
      <w:pPr>
        <w:pStyle w:val="affa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>После записи сведений в РС будет создано событие 2.4 «Ввод в эксплуатацию», в котором будет заполнен соответствующий блок показателей кредитной истории.</w:t>
      </w:r>
    </w:p>
    <w:p w14:paraId="35B1C462" w14:textId="162477EE" w:rsidR="00DE3CC6" w:rsidRDefault="00DE3CC6" w:rsidP="00DE3CC6">
      <w:pPr>
        <w:pStyle w:val="affa"/>
        <w:rPr>
          <w:i w:val="0"/>
          <w:color w:val="auto"/>
          <w:sz w:val="20"/>
          <w:szCs w:val="20"/>
        </w:rPr>
      </w:pPr>
      <w:r>
        <w:rPr>
          <w:noProof/>
        </w:rPr>
        <w:drawing>
          <wp:inline distT="0" distB="0" distL="0" distR="0" wp14:anchorId="07DACE5C" wp14:editId="38E69B18">
            <wp:extent cx="5001555" cy="1790700"/>
            <wp:effectExtent l="0" t="0" r="889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03835" cy="179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color w:val="auto"/>
          <w:sz w:val="20"/>
          <w:szCs w:val="20"/>
        </w:rPr>
        <w:t xml:space="preserve"> </w:t>
      </w:r>
    </w:p>
    <w:p w14:paraId="10199D10" w14:textId="15904012" w:rsidR="00DE3CC6" w:rsidRDefault="00DE3CC6" w:rsidP="00DE3CC6">
      <w:pPr>
        <w:pStyle w:val="affa"/>
        <w:jc w:val="center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>Рис. 18. Событие 2.4 «Ввод в эксплуатацию»</w:t>
      </w:r>
    </w:p>
    <w:p w14:paraId="45888954" w14:textId="468113C0" w:rsidR="00DE3CC6" w:rsidRPr="006A055D" w:rsidRDefault="00DE3CC6" w:rsidP="00DE3CC6">
      <w:pPr>
        <w:pStyle w:val="affa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lastRenderedPageBreak/>
        <w:t>При возникновении ситуации, когда требования погашаются за счет предоставления отступного, зачета взаимных требований, прощения долга либо за счет реализации предмета лизинга, необходимо заполнить регистр сведений «</w:t>
      </w:r>
      <w:r>
        <w:rPr>
          <w:i w:val="0"/>
          <w:color w:val="auto"/>
          <w:sz w:val="20"/>
          <w:szCs w:val="20"/>
          <w:lang w:val="en-US"/>
        </w:rPr>
        <w:t>ABG</w:t>
      </w:r>
      <w:r w:rsidRPr="00C13656">
        <w:rPr>
          <w:i w:val="0"/>
          <w:color w:val="auto"/>
          <w:sz w:val="20"/>
          <w:szCs w:val="20"/>
        </w:rPr>
        <w:t xml:space="preserve"> </w:t>
      </w:r>
      <w:r>
        <w:rPr>
          <w:i w:val="0"/>
          <w:color w:val="auto"/>
          <w:sz w:val="20"/>
          <w:szCs w:val="20"/>
        </w:rPr>
        <w:t>сведения о погашении требований кредитора по обязательству предоставлением отступного, зачетом встречных требований, прощением долга, за счет реализации предмета лизинга».</w:t>
      </w:r>
    </w:p>
    <w:p w14:paraId="732DAAB6" w14:textId="1DCD7CE1" w:rsidR="00DE3CC6" w:rsidRDefault="00DE3CC6" w:rsidP="00ED21C6">
      <w:pPr>
        <w:pStyle w:val="affa"/>
        <w:rPr>
          <w:i w:val="0"/>
          <w:color w:val="auto"/>
          <w:sz w:val="20"/>
          <w:szCs w:val="20"/>
        </w:rPr>
      </w:pPr>
      <w:r>
        <w:rPr>
          <w:noProof/>
        </w:rPr>
        <w:drawing>
          <wp:inline distT="0" distB="0" distL="0" distR="0" wp14:anchorId="5F35A2FD" wp14:editId="04CC0244">
            <wp:extent cx="5151120" cy="1448856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59054" cy="145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28C66" w14:textId="669186FB" w:rsidR="00DE3CC6" w:rsidRDefault="00DE3CC6" w:rsidP="00DE3CC6">
      <w:pPr>
        <w:pStyle w:val="affa"/>
        <w:jc w:val="center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>Рис. 19. Расположение РС «</w:t>
      </w:r>
      <w:r>
        <w:rPr>
          <w:i w:val="0"/>
          <w:color w:val="auto"/>
          <w:sz w:val="20"/>
          <w:szCs w:val="20"/>
          <w:lang w:val="en-US"/>
        </w:rPr>
        <w:t>ABG</w:t>
      </w:r>
      <w:r w:rsidRPr="00C13656">
        <w:rPr>
          <w:i w:val="0"/>
          <w:color w:val="auto"/>
          <w:sz w:val="20"/>
          <w:szCs w:val="20"/>
        </w:rPr>
        <w:t xml:space="preserve"> </w:t>
      </w:r>
      <w:r>
        <w:rPr>
          <w:i w:val="0"/>
          <w:color w:val="auto"/>
          <w:sz w:val="20"/>
          <w:szCs w:val="20"/>
        </w:rPr>
        <w:t>сведения о погашении требований кредитора по обязательству предоставлением отступного, зачетом встречных требований, прощением долга, за счет реализации предмета лизинга»</w:t>
      </w:r>
    </w:p>
    <w:p w14:paraId="51632786" w14:textId="3D6E7FBB" w:rsidR="00DE3CC6" w:rsidRPr="00DE3CC6" w:rsidRDefault="00DE3CC6" w:rsidP="00DE3CC6">
      <w:pPr>
        <w:pStyle w:val="affa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 xml:space="preserve">На открывшейся форме необходимо нажать кнопку </w:t>
      </w:r>
      <w:proofErr w:type="gramStart"/>
      <w:r>
        <w:rPr>
          <w:i w:val="0"/>
          <w:color w:val="auto"/>
          <w:sz w:val="20"/>
          <w:szCs w:val="20"/>
        </w:rPr>
        <w:t>Создать</w:t>
      </w:r>
      <w:proofErr w:type="gramEnd"/>
      <w:r>
        <w:rPr>
          <w:i w:val="0"/>
          <w:color w:val="auto"/>
          <w:sz w:val="20"/>
          <w:szCs w:val="20"/>
        </w:rPr>
        <w:t xml:space="preserve">, далее заполнить необходимые имеющиеся данные и нажать кнопку Записать и закрыть или Записать. </w:t>
      </w:r>
    </w:p>
    <w:p w14:paraId="6F3C7470" w14:textId="79067467" w:rsidR="00DE3CC6" w:rsidRDefault="00DE3CC6" w:rsidP="00ED21C6">
      <w:pPr>
        <w:pStyle w:val="affa"/>
        <w:rPr>
          <w:i w:val="0"/>
          <w:color w:val="auto"/>
          <w:sz w:val="20"/>
          <w:szCs w:val="20"/>
        </w:rPr>
      </w:pPr>
      <w:r>
        <w:rPr>
          <w:noProof/>
        </w:rPr>
        <w:drawing>
          <wp:inline distT="0" distB="0" distL="0" distR="0" wp14:anchorId="4BF4CA40" wp14:editId="78AFD3D7">
            <wp:extent cx="5939790" cy="2248535"/>
            <wp:effectExtent l="0" t="0" r="381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38F93" w14:textId="1AA8BBDC" w:rsidR="00DE3CC6" w:rsidRDefault="00DE3CC6" w:rsidP="00DE3CC6">
      <w:pPr>
        <w:pStyle w:val="affa"/>
        <w:jc w:val="center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>Рис. 20. РС «</w:t>
      </w:r>
      <w:r>
        <w:rPr>
          <w:i w:val="0"/>
          <w:color w:val="auto"/>
          <w:sz w:val="20"/>
          <w:szCs w:val="20"/>
          <w:lang w:val="en-US"/>
        </w:rPr>
        <w:t>ABG</w:t>
      </w:r>
      <w:r w:rsidRPr="00C13656">
        <w:rPr>
          <w:i w:val="0"/>
          <w:color w:val="auto"/>
          <w:sz w:val="20"/>
          <w:szCs w:val="20"/>
        </w:rPr>
        <w:t xml:space="preserve"> </w:t>
      </w:r>
      <w:r>
        <w:rPr>
          <w:i w:val="0"/>
          <w:color w:val="auto"/>
          <w:sz w:val="20"/>
          <w:szCs w:val="20"/>
        </w:rPr>
        <w:t>сведения о погашении требований кредитора по обязательству предоставлением отступного, зачетом встречных требований, прощением долга, за счет реализации предмета лизинга»</w:t>
      </w:r>
    </w:p>
    <w:p w14:paraId="6DB0D471" w14:textId="4683B0B2" w:rsidR="00184322" w:rsidRDefault="00184322" w:rsidP="00184322">
      <w:pPr>
        <w:pStyle w:val="affa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>После записи сведений в РС будет создано событие 2.3 «Погашение требований», в котором будет заполнен соответствующий блок показателей кредитной истории.</w:t>
      </w:r>
    </w:p>
    <w:p w14:paraId="07AC8D8E" w14:textId="4A6D52AA" w:rsidR="00DE3CC6" w:rsidRDefault="00184322" w:rsidP="00ED21C6">
      <w:pPr>
        <w:pStyle w:val="affa"/>
        <w:rPr>
          <w:i w:val="0"/>
          <w:color w:val="auto"/>
          <w:sz w:val="20"/>
          <w:szCs w:val="20"/>
        </w:rPr>
      </w:pPr>
      <w:r>
        <w:rPr>
          <w:noProof/>
        </w:rPr>
        <w:drawing>
          <wp:inline distT="0" distB="0" distL="0" distR="0" wp14:anchorId="1F390F70" wp14:editId="0B894BA4">
            <wp:extent cx="5654040" cy="1846600"/>
            <wp:effectExtent l="0" t="0" r="3810" b="12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58728" cy="184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90EFC" w14:textId="0FA7F87C" w:rsidR="00184322" w:rsidRDefault="00184322" w:rsidP="00E31D25">
      <w:pPr>
        <w:pStyle w:val="affa"/>
        <w:jc w:val="center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>Рис. 21. Событие 2.3 «Погашение требований»</w:t>
      </w:r>
    </w:p>
    <w:p w14:paraId="2ED8A563" w14:textId="7A5588C9" w:rsidR="00E22CD6" w:rsidRPr="00B074A1" w:rsidRDefault="00B074A1" w:rsidP="00694A9F">
      <w:pPr>
        <w:pStyle w:val="affa"/>
        <w:jc w:val="both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>События «Наступила ответственность поручителя», «Выполнен платеж поручителем» и «Выполнен платеж поручителем финальный» формируются на основании регистра сведений «</w:t>
      </w:r>
      <w:r>
        <w:rPr>
          <w:i w:val="0"/>
          <w:color w:val="auto"/>
          <w:sz w:val="20"/>
          <w:szCs w:val="20"/>
          <w:lang w:val="en-US"/>
        </w:rPr>
        <w:t>ABG</w:t>
      </w:r>
      <w:r w:rsidRPr="00B074A1">
        <w:rPr>
          <w:i w:val="0"/>
          <w:color w:val="auto"/>
          <w:sz w:val="20"/>
          <w:szCs w:val="20"/>
        </w:rPr>
        <w:t xml:space="preserve"> </w:t>
      </w:r>
      <w:r>
        <w:rPr>
          <w:i w:val="0"/>
          <w:color w:val="auto"/>
          <w:sz w:val="20"/>
          <w:szCs w:val="20"/>
        </w:rPr>
        <w:t>исполнение обязательств поручителями».</w:t>
      </w:r>
    </w:p>
    <w:p w14:paraId="2F366EC6" w14:textId="52F8F342" w:rsidR="00B074A1" w:rsidRDefault="00B074A1" w:rsidP="00694A9F">
      <w:pPr>
        <w:pStyle w:val="affa"/>
        <w:jc w:val="both"/>
        <w:rPr>
          <w:i w:val="0"/>
          <w:color w:val="auto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BDEA5C7" wp14:editId="17035F9A">
            <wp:extent cx="5939790" cy="259143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91BBF" w14:textId="56E29FC0" w:rsidR="00B074A1" w:rsidRPr="00B074A1" w:rsidRDefault="00B074A1" w:rsidP="00B074A1">
      <w:pPr>
        <w:pStyle w:val="affa"/>
        <w:jc w:val="center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>Рис. 22. Расположение РС «</w:t>
      </w:r>
      <w:r>
        <w:rPr>
          <w:i w:val="0"/>
          <w:color w:val="auto"/>
          <w:sz w:val="20"/>
          <w:szCs w:val="20"/>
          <w:lang w:val="en-US"/>
        </w:rPr>
        <w:t>ABG</w:t>
      </w:r>
      <w:r w:rsidRPr="00B074A1">
        <w:rPr>
          <w:i w:val="0"/>
          <w:color w:val="auto"/>
          <w:sz w:val="20"/>
          <w:szCs w:val="20"/>
        </w:rPr>
        <w:t xml:space="preserve"> </w:t>
      </w:r>
      <w:r>
        <w:rPr>
          <w:i w:val="0"/>
          <w:color w:val="auto"/>
          <w:sz w:val="20"/>
          <w:szCs w:val="20"/>
        </w:rPr>
        <w:t>исполнение обязательств поручителями»</w:t>
      </w:r>
    </w:p>
    <w:p w14:paraId="68B1B312" w14:textId="490A6F8F" w:rsidR="00B074A1" w:rsidRDefault="00B074A1" w:rsidP="00694A9F">
      <w:pPr>
        <w:pStyle w:val="affa"/>
        <w:jc w:val="both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 xml:space="preserve">На открывшейся форме необходимо нажать кнопку </w:t>
      </w:r>
      <w:proofErr w:type="gramStart"/>
      <w:r>
        <w:rPr>
          <w:i w:val="0"/>
          <w:color w:val="auto"/>
          <w:sz w:val="20"/>
          <w:szCs w:val="20"/>
        </w:rPr>
        <w:t>Создать</w:t>
      </w:r>
      <w:proofErr w:type="gramEnd"/>
      <w:r>
        <w:rPr>
          <w:i w:val="0"/>
          <w:color w:val="auto"/>
          <w:sz w:val="20"/>
          <w:szCs w:val="20"/>
        </w:rPr>
        <w:t>, далее заполнить необходимые имеющиеся данные, в том числе выбрать Вид события из списка и нажать кнопку Записать и закрыть или Записать.</w:t>
      </w:r>
    </w:p>
    <w:p w14:paraId="49967681" w14:textId="070496C9" w:rsidR="00B074A1" w:rsidRDefault="00B074A1" w:rsidP="00694A9F">
      <w:pPr>
        <w:pStyle w:val="affa"/>
        <w:jc w:val="both"/>
        <w:rPr>
          <w:i w:val="0"/>
          <w:color w:val="auto"/>
          <w:sz w:val="20"/>
          <w:szCs w:val="20"/>
        </w:rPr>
      </w:pPr>
      <w:r>
        <w:rPr>
          <w:noProof/>
        </w:rPr>
        <w:drawing>
          <wp:inline distT="0" distB="0" distL="0" distR="0" wp14:anchorId="0D974751" wp14:editId="3693B241">
            <wp:extent cx="3989883" cy="26441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93184" cy="264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955E4" w14:textId="0CF456A2" w:rsidR="00B074A1" w:rsidRDefault="00B074A1" w:rsidP="00B074A1">
      <w:pPr>
        <w:pStyle w:val="affa"/>
        <w:jc w:val="center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>Рис. 23. РС «</w:t>
      </w:r>
      <w:r>
        <w:rPr>
          <w:i w:val="0"/>
          <w:color w:val="auto"/>
          <w:sz w:val="20"/>
          <w:szCs w:val="20"/>
          <w:lang w:val="en-US"/>
        </w:rPr>
        <w:t>ABG</w:t>
      </w:r>
      <w:r w:rsidRPr="00B074A1">
        <w:rPr>
          <w:i w:val="0"/>
          <w:color w:val="auto"/>
          <w:sz w:val="20"/>
          <w:szCs w:val="20"/>
        </w:rPr>
        <w:t xml:space="preserve"> </w:t>
      </w:r>
      <w:r>
        <w:rPr>
          <w:i w:val="0"/>
          <w:color w:val="auto"/>
          <w:sz w:val="20"/>
          <w:szCs w:val="20"/>
        </w:rPr>
        <w:t>исполнение обязательств поручителями»</w:t>
      </w:r>
    </w:p>
    <w:p w14:paraId="0B6D6AAC" w14:textId="744A0F91" w:rsidR="00B074A1" w:rsidRDefault="00B074A1" w:rsidP="00B074A1">
      <w:pPr>
        <w:pStyle w:val="affa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 xml:space="preserve">После записи сведений в РС будут созданы события, соответствующие выбранному виду события на форме РС.  </w:t>
      </w:r>
    </w:p>
    <w:p w14:paraId="14AC3675" w14:textId="77777777" w:rsidR="00B074A1" w:rsidRDefault="00B074A1" w:rsidP="00B074A1">
      <w:pPr>
        <w:pStyle w:val="affa"/>
        <w:jc w:val="center"/>
        <w:rPr>
          <w:i w:val="0"/>
          <w:color w:val="auto"/>
          <w:sz w:val="20"/>
          <w:szCs w:val="20"/>
        </w:rPr>
      </w:pPr>
    </w:p>
    <w:p w14:paraId="48B17BCD" w14:textId="6CB14BB1" w:rsidR="00694A9F" w:rsidRPr="00694A9F" w:rsidRDefault="00694A9F" w:rsidP="00694A9F">
      <w:pPr>
        <w:pStyle w:val="affa"/>
        <w:jc w:val="both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 xml:space="preserve">События, сформированные по договорам, в которых заполнен реквизит «Исламский лизинг», в отчете по данным в БКИ выделяются зеленой заливкой. </w:t>
      </w:r>
    </w:p>
    <w:p w14:paraId="5BE74C53" w14:textId="77777777" w:rsidR="00694A9F" w:rsidRDefault="00694A9F" w:rsidP="00694A9F">
      <w:pPr>
        <w:pStyle w:val="affa"/>
        <w:jc w:val="both"/>
        <w:rPr>
          <w:i w:val="0"/>
          <w:color w:val="auto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3C37C40" wp14:editId="0D829751">
            <wp:extent cx="5939790" cy="2703830"/>
            <wp:effectExtent l="0" t="0" r="381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7F8B9" w14:textId="5F91B00B" w:rsidR="00694A9F" w:rsidRDefault="00245ECB" w:rsidP="00694A9F">
      <w:pPr>
        <w:pStyle w:val="affa"/>
        <w:jc w:val="center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>Рис. 24</w:t>
      </w:r>
      <w:r w:rsidR="00694A9F">
        <w:rPr>
          <w:i w:val="0"/>
          <w:color w:val="auto"/>
          <w:sz w:val="20"/>
          <w:szCs w:val="20"/>
        </w:rPr>
        <w:t>. Заполненный реквизит «Исламский лизинг» в договоре лизинга</w:t>
      </w:r>
    </w:p>
    <w:p w14:paraId="56BDB29D" w14:textId="77777777" w:rsidR="00694A9F" w:rsidRDefault="00694A9F" w:rsidP="00694A9F">
      <w:pPr>
        <w:pStyle w:val="affa"/>
        <w:rPr>
          <w:i w:val="0"/>
          <w:color w:val="auto"/>
          <w:sz w:val="20"/>
          <w:szCs w:val="20"/>
        </w:rPr>
      </w:pPr>
      <w:r>
        <w:rPr>
          <w:noProof/>
        </w:rPr>
        <w:drawing>
          <wp:inline distT="0" distB="0" distL="0" distR="0" wp14:anchorId="65F3BFC3" wp14:editId="531084AA">
            <wp:extent cx="5939790" cy="1883410"/>
            <wp:effectExtent l="0" t="0" r="381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A0FF8" w14:textId="7C566E71" w:rsidR="00694A9F" w:rsidRDefault="00245ECB" w:rsidP="00694A9F">
      <w:pPr>
        <w:pStyle w:val="affa"/>
        <w:jc w:val="center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>Рис. 25</w:t>
      </w:r>
      <w:r w:rsidR="00694A9F">
        <w:rPr>
          <w:i w:val="0"/>
          <w:color w:val="auto"/>
          <w:sz w:val="20"/>
          <w:szCs w:val="20"/>
        </w:rPr>
        <w:t>. События по договору лизинга с заполненной галочкой «Исламский лизинг»</w:t>
      </w:r>
    </w:p>
    <w:p w14:paraId="00E788C2" w14:textId="77777777" w:rsidR="00184322" w:rsidRPr="00C13656" w:rsidRDefault="00184322" w:rsidP="00ED21C6">
      <w:pPr>
        <w:pStyle w:val="affa"/>
        <w:rPr>
          <w:i w:val="0"/>
          <w:color w:val="auto"/>
          <w:sz w:val="20"/>
          <w:szCs w:val="20"/>
        </w:rPr>
      </w:pPr>
    </w:p>
    <w:p w14:paraId="7423631C" w14:textId="211D662F" w:rsidR="00E83C53" w:rsidRPr="00245ECB" w:rsidRDefault="00E83C53" w:rsidP="00E83C53">
      <w:pPr>
        <w:pStyle w:val="affa"/>
        <w:rPr>
          <w:b/>
          <w:i w:val="0"/>
          <w:color w:val="auto"/>
          <w:sz w:val="20"/>
          <w:szCs w:val="20"/>
        </w:rPr>
      </w:pPr>
      <w:r w:rsidRPr="00245ECB">
        <w:rPr>
          <w:b/>
          <w:i w:val="0"/>
          <w:color w:val="auto"/>
          <w:sz w:val="20"/>
          <w:szCs w:val="20"/>
        </w:rPr>
        <w:t xml:space="preserve">2.2. </w:t>
      </w:r>
      <w:r w:rsidR="005B511B">
        <w:rPr>
          <w:b/>
          <w:i w:val="0"/>
          <w:color w:val="auto"/>
          <w:sz w:val="20"/>
          <w:szCs w:val="20"/>
        </w:rPr>
        <w:t>Настройка выгрузки</w:t>
      </w:r>
      <w:r w:rsidRPr="00245ECB">
        <w:rPr>
          <w:b/>
          <w:i w:val="0"/>
          <w:color w:val="auto"/>
          <w:sz w:val="20"/>
          <w:szCs w:val="20"/>
        </w:rPr>
        <w:t xml:space="preserve"> событий в БКИ</w:t>
      </w:r>
    </w:p>
    <w:p w14:paraId="621B63B3" w14:textId="4B15205D" w:rsidR="005B511B" w:rsidRDefault="005B511B" w:rsidP="005B511B">
      <w:pPr>
        <w:pStyle w:val="affa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 xml:space="preserve">Необходимо в разделе «Настройки» зайти в раздел </w:t>
      </w:r>
      <w:proofErr w:type="gramStart"/>
      <w:r>
        <w:rPr>
          <w:i w:val="0"/>
          <w:color w:val="auto"/>
          <w:sz w:val="20"/>
          <w:szCs w:val="20"/>
        </w:rPr>
        <w:t>Еще</w:t>
      </w:r>
      <w:proofErr w:type="gramEnd"/>
      <w:r>
        <w:rPr>
          <w:i w:val="0"/>
          <w:color w:val="auto"/>
          <w:sz w:val="20"/>
          <w:szCs w:val="20"/>
        </w:rPr>
        <w:t xml:space="preserve"> - Загрузить стандартные настройки. В поле «Путь к файлу выгрузки» необходимо выбрать папку, куда будут сохраняться выгруженные файлы.</w:t>
      </w:r>
    </w:p>
    <w:p w14:paraId="4FCCB5C6" w14:textId="77777777" w:rsidR="005B511B" w:rsidRDefault="005B511B" w:rsidP="005B511B">
      <w:pPr>
        <w:pStyle w:val="affa"/>
        <w:rPr>
          <w:i w:val="0"/>
          <w:color w:val="auto"/>
          <w:sz w:val="20"/>
          <w:szCs w:val="20"/>
        </w:rPr>
      </w:pPr>
      <w:r>
        <w:rPr>
          <w:noProof/>
        </w:rPr>
        <w:drawing>
          <wp:inline distT="0" distB="0" distL="0" distR="0" wp14:anchorId="7B664E68" wp14:editId="1EDAF80D">
            <wp:extent cx="5939790" cy="1631315"/>
            <wp:effectExtent l="0" t="0" r="381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A0F83" w14:textId="01F1B7B2" w:rsidR="005B511B" w:rsidRDefault="005B511B" w:rsidP="005B511B">
      <w:pPr>
        <w:pStyle w:val="affa"/>
        <w:jc w:val="center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 xml:space="preserve">Рис. 26. Настройки выгрузки событий </w:t>
      </w:r>
    </w:p>
    <w:p w14:paraId="2B3D9A11" w14:textId="3B4568BF" w:rsidR="005B511B" w:rsidRDefault="005B511B" w:rsidP="005B511B">
      <w:pPr>
        <w:pStyle w:val="affa"/>
        <w:rPr>
          <w:i w:val="0"/>
          <w:color w:val="auto"/>
          <w:sz w:val="20"/>
          <w:szCs w:val="20"/>
        </w:rPr>
      </w:pPr>
      <w:r>
        <w:rPr>
          <w:b/>
          <w:i w:val="0"/>
          <w:color w:val="auto"/>
          <w:sz w:val="20"/>
          <w:szCs w:val="20"/>
        </w:rPr>
        <w:t>2.3</w:t>
      </w:r>
      <w:r w:rsidRPr="00245ECB">
        <w:rPr>
          <w:b/>
          <w:i w:val="0"/>
          <w:color w:val="auto"/>
          <w:sz w:val="20"/>
          <w:szCs w:val="20"/>
        </w:rPr>
        <w:t xml:space="preserve">. </w:t>
      </w:r>
      <w:r>
        <w:rPr>
          <w:b/>
          <w:i w:val="0"/>
          <w:color w:val="auto"/>
          <w:sz w:val="20"/>
          <w:szCs w:val="20"/>
        </w:rPr>
        <w:t>Порядок выгрузки</w:t>
      </w:r>
      <w:r w:rsidRPr="00245ECB">
        <w:rPr>
          <w:b/>
          <w:i w:val="0"/>
          <w:color w:val="auto"/>
          <w:sz w:val="20"/>
          <w:szCs w:val="20"/>
        </w:rPr>
        <w:t xml:space="preserve"> событий в БКИ</w:t>
      </w:r>
    </w:p>
    <w:p w14:paraId="1DA86425" w14:textId="019B1F7C" w:rsidR="004C2AE6" w:rsidRDefault="004C2AE6" w:rsidP="004C2AE6">
      <w:pPr>
        <w:pStyle w:val="affa"/>
        <w:numPr>
          <w:ilvl w:val="0"/>
          <w:numId w:val="43"/>
        </w:numPr>
        <w:jc w:val="both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 xml:space="preserve">Для того, чтобы отобрать события за нужную дату или нужный период необходимо указать период в поле «Отображать события начиная с даты». </w:t>
      </w:r>
      <w:r w:rsidR="002123D0">
        <w:rPr>
          <w:i w:val="0"/>
          <w:color w:val="auto"/>
          <w:sz w:val="20"/>
          <w:szCs w:val="20"/>
        </w:rPr>
        <w:t xml:space="preserve">Также можно отобрать контрагента или договор правой кнопкой мыши нажав на нужную графу. </w:t>
      </w:r>
    </w:p>
    <w:p w14:paraId="0D437D68" w14:textId="7B15B01B" w:rsidR="004C2AE6" w:rsidRDefault="004C2AE6" w:rsidP="004C2AE6">
      <w:pPr>
        <w:pStyle w:val="affa"/>
        <w:numPr>
          <w:ilvl w:val="0"/>
          <w:numId w:val="43"/>
        </w:numPr>
        <w:jc w:val="both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lastRenderedPageBreak/>
        <w:t>Выделить нужные события для выгрузки, заполнив галочки в графе «Выгружать» напротив событий</w:t>
      </w:r>
    </w:p>
    <w:p w14:paraId="0A11E490" w14:textId="68414141" w:rsidR="004C2AE6" w:rsidRDefault="004C2AE6" w:rsidP="004C2AE6">
      <w:pPr>
        <w:pStyle w:val="affa"/>
        <w:numPr>
          <w:ilvl w:val="0"/>
          <w:numId w:val="43"/>
        </w:numPr>
        <w:jc w:val="both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>Нажать кнопку «Выгрузить файл для отправки в НБКИ»</w:t>
      </w:r>
    </w:p>
    <w:p w14:paraId="35124546" w14:textId="1AD83968" w:rsidR="00D7612A" w:rsidRDefault="0034600E" w:rsidP="006F3137">
      <w:pPr>
        <w:pStyle w:val="affa"/>
        <w:jc w:val="both"/>
        <w:rPr>
          <w:i w:val="0"/>
          <w:color w:val="auto"/>
          <w:sz w:val="20"/>
          <w:szCs w:val="20"/>
        </w:rPr>
      </w:pPr>
      <w:r>
        <w:rPr>
          <w:noProof/>
        </w:rPr>
        <w:drawing>
          <wp:inline distT="0" distB="0" distL="0" distR="0" wp14:anchorId="741EF8DC" wp14:editId="7E7EB1CA">
            <wp:extent cx="5939790" cy="2379980"/>
            <wp:effectExtent l="0" t="0" r="381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D70DF" w14:textId="61F79350" w:rsidR="004C2AE6" w:rsidRDefault="004C2AE6" w:rsidP="004C2AE6">
      <w:pPr>
        <w:pStyle w:val="affa"/>
        <w:jc w:val="center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>Рис. 2</w:t>
      </w:r>
      <w:r w:rsidR="005B511B">
        <w:rPr>
          <w:i w:val="0"/>
          <w:color w:val="auto"/>
          <w:sz w:val="20"/>
          <w:szCs w:val="20"/>
        </w:rPr>
        <w:t>7</w:t>
      </w:r>
      <w:r>
        <w:rPr>
          <w:i w:val="0"/>
          <w:color w:val="auto"/>
          <w:sz w:val="20"/>
          <w:szCs w:val="20"/>
        </w:rPr>
        <w:t xml:space="preserve">. </w:t>
      </w:r>
      <w:r w:rsidR="005B511B">
        <w:rPr>
          <w:i w:val="0"/>
          <w:color w:val="auto"/>
          <w:sz w:val="20"/>
          <w:szCs w:val="20"/>
        </w:rPr>
        <w:t xml:space="preserve">Порядок выгрузки событий </w:t>
      </w:r>
    </w:p>
    <w:p w14:paraId="71DB4AA3" w14:textId="29483424" w:rsidR="009D1B90" w:rsidRPr="009D1B90" w:rsidRDefault="009D1B90" w:rsidP="009D1B90">
      <w:pPr>
        <w:pStyle w:val="affa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 xml:space="preserve">В результате будет сформирован файл в формате </w:t>
      </w:r>
      <w:r>
        <w:rPr>
          <w:i w:val="0"/>
          <w:color w:val="auto"/>
          <w:sz w:val="20"/>
          <w:szCs w:val="20"/>
          <w:lang w:val="en-US"/>
        </w:rPr>
        <w:t>xml</w:t>
      </w:r>
      <w:r w:rsidRPr="009D1B90">
        <w:rPr>
          <w:i w:val="0"/>
          <w:color w:val="auto"/>
          <w:sz w:val="20"/>
          <w:szCs w:val="20"/>
        </w:rPr>
        <w:t xml:space="preserve"> </w:t>
      </w:r>
      <w:r>
        <w:rPr>
          <w:i w:val="0"/>
          <w:color w:val="auto"/>
          <w:sz w:val="20"/>
          <w:szCs w:val="20"/>
        </w:rPr>
        <w:t xml:space="preserve">в соответствии с «Техническими требованиями к формированию показателей кредитной информации </w:t>
      </w:r>
      <w:proofErr w:type="gramStart"/>
      <w:r>
        <w:rPr>
          <w:i w:val="0"/>
          <w:color w:val="auto"/>
          <w:sz w:val="20"/>
          <w:szCs w:val="20"/>
        </w:rPr>
        <w:t xml:space="preserve">к  </w:t>
      </w:r>
      <w:r w:rsidRPr="009D1B90">
        <w:rPr>
          <w:i w:val="0"/>
          <w:color w:val="auto"/>
          <w:sz w:val="20"/>
          <w:szCs w:val="20"/>
        </w:rPr>
        <w:t>Положению</w:t>
      </w:r>
      <w:proofErr w:type="gramEnd"/>
      <w:r w:rsidRPr="009D1B90">
        <w:rPr>
          <w:i w:val="0"/>
          <w:color w:val="auto"/>
          <w:sz w:val="20"/>
          <w:szCs w:val="20"/>
        </w:rPr>
        <w:t xml:space="preserve"> Банка России от 11.05.2021 № 758-П «О порядке формирования кредитной истории»</w:t>
      </w:r>
      <w:r>
        <w:rPr>
          <w:i w:val="0"/>
          <w:color w:val="auto"/>
          <w:sz w:val="20"/>
          <w:szCs w:val="20"/>
        </w:rPr>
        <w:t>.</w:t>
      </w:r>
    </w:p>
    <w:p w14:paraId="5BA04BEE" w14:textId="6FE37838" w:rsidR="00EA6F76" w:rsidRDefault="00EA6F76" w:rsidP="002123D0">
      <w:pPr>
        <w:pStyle w:val="affa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>Также настроена выгрузка данных в формате для ОКБ. Для этого необходимо установить галочку «Для ОКБ».</w:t>
      </w:r>
    </w:p>
    <w:p w14:paraId="5CEBB9FD" w14:textId="3E2E248E" w:rsidR="002123D0" w:rsidRDefault="00EA6F76" w:rsidP="002123D0">
      <w:pPr>
        <w:pStyle w:val="affa"/>
        <w:rPr>
          <w:noProof/>
        </w:rPr>
      </w:pPr>
      <w:r w:rsidRPr="00EA6F76">
        <w:rPr>
          <w:noProof/>
        </w:rPr>
        <w:t xml:space="preserve"> </w:t>
      </w:r>
      <w:r>
        <w:rPr>
          <w:noProof/>
        </w:rPr>
        <w:drawing>
          <wp:inline distT="0" distB="0" distL="0" distR="0" wp14:anchorId="080E0DFB" wp14:editId="44919296">
            <wp:extent cx="4544005" cy="1310640"/>
            <wp:effectExtent l="0" t="0" r="952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66357" cy="131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91F2B" w14:textId="7926CA8F" w:rsidR="00EA6F76" w:rsidRDefault="00EA6F76" w:rsidP="00EA6F76">
      <w:pPr>
        <w:pStyle w:val="affa"/>
        <w:jc w:val="center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 xml:space="preserve">Рис. 28. Установление чек-бокса «Для ОКБ» </w:t>
      </w:r>
    </w:p>
    <w:p w14:paraId="3778054C" w14:textId="5BBC13A5" w:rsidR="00EA6F76" w:rsidRDefault="00EA6F76" w:rsidP="00EA6F76">
      <w:pPr>
        <w:pStyle w:val="affa"/>
        <w:rPr>
          <w:i w:val="0"/>
          <w:color w:val="auto"/>
          <w:sz w:val="20"/>
          <w:szCs w:val="20"/>
        </w:rPr>
      </w:pPr>
      <w:r w:rsidRPr="00EA6F76">
        <w:rPr>
          <w:i w:val="0"/>
          <w:color w:val="auto"/>
          <w:sz w:val="20"/>
          <w:szCs w:val="20"/>
        </w:rPr>
        <w:t>Для оперативного контроля и удобства проверки данных до отправки на форме Отчета добавлены дополнительные графы с информацией о сумме задолженности (срочной и просроченной</w:t>
      </w:r>
      <w:r>
        <w:rPr>
          <w:i w:val="0"/>
          <w:color w:val="auto"/>
          <w:sz w:val="20"/>
          <w:szCs w:val="20"/>
        </w:rPr>
        <w:t xml:space="preserve">), сумме погашения по графику, </w:t>
      </w:r>
      <w:r w:rsidRPr="00EA6F76">
        <w:rPr>
          <w:i w:val="0"/>
          <w:color w:val="auto"/>
          <w:sz w:val="20"/>
          <w:szCs w:val="20"/>
        </w:rPr>
        <w:t xml:space="preserve">днях просрочки, </w:t>
      </w:r>
      <w:r>
        <w:rPr>
          <w:i w:val="0"/>
          <w:color w:val="auto"/>
          <w:sz w:val="20"/>
          <w:szCs w:val="20"/>
        </w:rPr>
        <w:t xml:space="preserve">суммах пени и иных требований, </w:t>
      </w:r>
      <w:r w:rsidRPr="00EA6F76">
        <w:rPr>
          <w:i w:val="0"/>
          <w:color w:val="auto"/>
          <w:sz w:val="20"/>
          <w:szCs w:val="20"/>
        </w:rPr>
        <w:t xml:space="preserve">которые обновляются в соответствии с текущими данными в 1С БП на дату события. </w:t>
      </w:r>
    </w:p>
    <w:p w14:paraId="3129D4E8" w14:textId="465A57DE" w:rsidR="00EA6F76" w:rsidRDefault="00EA6F76" w:rsidP="00EA6F76">
      <w:pPr>
        <w:pStyle w:val="affa"/>
        <w:rPr>
          <w:i w:val="0"/>
          <w:color w:val="auto"/>
          <w:sz w:val="20"/>
          <w:szCs w:val="20"/>
        </w:rPr>
      </w:pPr>
      <w:r>
        <w:rPr>
          <w:noProof/>
        </w:rPr>
        <w:drawing>
          <wp:inline distT="0" distB="0" distL="0" distR="0" wp14:anchorId="50850F74" wp14:editId="0EDD49DC">
            <wp:extent cx="5939790" cy="1423035"/>
            <wp:effectExtent l="0" t="0" r="381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287B3" w14:textId="07A4DFEB" w:rsidR="00EA6F76" w:rsidRDefault="00EA6F76" w:rsidP="00EA6F76">
      <w:pPr>
        <w:pStyle w:val="affa"/>
        <w:jc w:val="center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>Рис. 29. Дополнительные графы для оперативного контроля корректности информации в событиях</w:t>
      </w:r>
    </w:p>
    <w:p w14:paraId="12F2E3AA" w14:textId="0BAD22A4" w:rsidR="00D15058" w:rsidRDefault="00D15058" w:rsidP="00961DB1">
      <w:pPr>
        <w:pStyle w:val="affa"/>
        <w:rPr>
          <w:i w:val="0"/>
          <w:color w:val="auto"/>
          <w:sz w:val="20"/>
          <w:szCs w:val="20"/>
        </w:rPr>
      </w:pPr>
      <w:r>
        <w:rPr>
          <w:b/>
          <w:i w:val="0"/>
          <w:color w:val="auto"/>
          <w:sz w:val="20"/>
          <w:szCs w:val="20"/>
        </w:rPr>
        <w:t>2.4</w:t>
      </w:r>
      <w:r w:rsidRPr="00245ECB">
        <w:rPr>
          <w:b/>
          <w:i w:val="0"/>
          <w:color w:val="auto"/>
          <w:sz w:val="20"/>
          <w:szCs w:val="20"/>
        </w:rPr>
        <w:t xml:space="preserve">. </w:t>
      </w:r>
      <w:r>
        <w:rPr>
          <w:b/>
          <w:i w:val="0"/>
          <w:color w:val="auto"/>
          <w:sz w:val="20"/>
          <w:szCs w:val="20"/>
        </w:rPr>
        <w:t>Обработка ответов от БКИ</w:t>
      </w:r>
    </w:p>
    <w:p w14:paraId="6EE4B802" w14:textId="0E9B7E31" w:rsidR="007321DC" w:rsidRDefault="00D15058" w:rsidP="00961DB1">
      <w:pPr>
        <w:pStyle w:val="affa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 xml:space="preserve">1. </w:t>
      </w:r>
      <w:r w:rsidR="007321DC">
        <w:rPr>
          <w:i w:val="0"/>
          <w:color w:val="auto"/>
          <w:sz w:val="20"/>
          <w:szCs w:val="20"/>
        </w:rPr>
        <w:t>Успешно выгруженные события можно</w:t>
      </w:r>
      <w:r>
        <w:rPr>
          <w:i w:val="0"/>
          <w:color w:val="auto"/>
          <w:sz w:val="20"/>
          <w:szCs w:val="20"/>
        </w:rPr>
        <w:t xml:space="preserve"> отметить вручную </w:t>
      </w:r>
      <w:r w:rsidR="007321DC">
        <w:rPr>
          <w:i w:val="0"/>
          <w:color w:val="auto"/>
          <w:sz w:val="20"/>
          <w:szCs w:val="20"/>
        </w:rPr>
        <w:t>в дополнительном интерфейсе «Отметить выгруженные события</w:t>
      </w:r>
      <w:r w:rsidR="007321DC" w:rsidRPr="007321DC">
        <w:rPr>
          <w:i w:val="0"/>
          <w:color w:val="auto"/>
          <w:sz w:val="20"/>
          <w:szCs w:val="20"/>
        </w:rPr>
        <w:t>»</w:t>
      </w:r>
      <w:r w:rsidR="007321DC">
        <w:rPr>
          <w:i w:val="0"/>
          <w:color w:val="auto"/>
          <w:sz w:val="20"/>
          <w:szCs w:val="20"/>
        </w:rPr>
        <w:t>.</w:t>
      </w:r>
    </w:p>
    <w:p w14:paraId="21B18804" w14:textId="452D63A2" w:rsidR="007321DC" w:rsidRPr="007321DC" w:rsidRDefault="007321DC" w:rsidP="00961DB1">
      <w:pPr>
        <w:pStyle w:val="affa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lastRenderedPageBreak/>
        <w:t xml:space="preserve">Необходимо зайти в </w:t>
      </w:r>
      <w:proofErr w:type="gramStart"/>
      <w:r>
        <w:rPr>
          <w:i w:val="0"/>
          <w:color w:val="auto"/>
          <w:sz w:val="20"/>
          <w:szCs w:val="20"/>
        </w:rPr>
        <w:t xml:space="preserve">раздел  </w:t>
      </w:r>
      <w:r>
        <w:rPr>
          <w:i w:val="0"/>
          <w:color w:val="auto"/>
          <w:sz w:val="20"/>
          <w:szCs w:val="20"/>
          <w:lang w:val="en-US"/>
        </w:rPr>
        <w:t>ABG</w:t>
      </w:r>
      <w:proofErr w:type="gramEnd"/>
      <w:r w:rsidRPr="007321DC">
        <w:rPr>
          <w:i w:val="0"/>
          <w:color w:val="auto"/>
          <w:sz w:val="20"/>
          <w:szCs w:val="20"/>
        </w:rPr>
        <w:t xml:space="preserve"> </w:t>
      </w:r>
      <w:r>
        <w:rPr>
          <w:i w:val="0"/>
          <w:color w:val="auto"/>
          <w:sz w:val="20"/>
          <w:szCs w:val="20"/>
        </w:rPr>
        <w:t>обмен с БКИ – Отметить выгруженные события</w:t>
      </w:r>
    </w:p>
    <w:p w14:paraId="119A0E1B" w14:textId="55B2F957" w:rsidR="007321DC" w:rsidRDefault="007321DC" w:rsidP="00961DB1">
      <w:pPr>
        <w:pStyle w:val="affa"/>
        <w:rPr>
          <w:i w:val="0"/>
          <w:color w:val="auto"/>
          <w:sz w:val="20"/>
          <w:szCs w:val="20"/>
        </w:rPr>
      </w:pPr>
      <w:r>
        <w:rPr>
          <w:noProof/>
        </w:rPr>
        <w:drawing>
          <wp:inline distT="0" distB="0" distL="0" distR="0" wp14:anchorId="6F7BB3EB" wp14:editId="50B86F0B">
            <wp:extent cx="2811542" cy="2621280"/>
            <wp:effectExtent l="0" t="0" r="825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24725" cy="263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C54D3" w14:textId="0439E205" w:rsidR="007321DC" w:rsidRDefault="007321DC" w:rsidP="007321DC">
      <w:pPr>
        <w:pStyle w:val="affa"/>
        <w:jc w:val="center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>Рис. 30. Расположение интерфейса «Отметить выгруженные события»</w:t>
      </w:r>
    </w:p>
    <w:p w14:paraId="3BA0989B" w14:textId="556D50B6" w:rsidR="007321DC" w:rsidRDefault="007321DC" w:rsidP="007321DC">
      <w:pPr>
        <w:pStyle w:val="affa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>В открывшейся форме</w:t>
      </w:r>
      <w:r w:rsidR="004F4440">
        <w:rPr>
          <w:i w:val="0"/>
          <w:color w:val="auto"/>
          <w:sz w:val="20"/>
          <w:szCs w:val="20"/>
        </w:rPr>
        <w:t xml:space="preserve"> «</w:t>
      </w:r>
      <w:r w:rsidR="004F4440">
        <w:rPr>
          <w:i w:val="0"/>
          <w:color w:val="auto"/>
          <w:sz w:val="20"/>
          <w:szCs w:val="20"/>
          <w:lang w:val="en-US"/>
        </w:rPr>
        <w:t>ABG</w:t>
      </w:r>
      <w:r w:rsidR="004F4440" w:rsidRPr="004F4440">
        <w:rPr>
          <w:i w:val="0"/>
          <w:color w:val="auto"/>
          <w:sz w:val="20"/>
          <w:szCs w:val="20"/>
        </w:rPr>
        <w:t xml:space="preserve"> </w:t>
      </w:r>
      <w:r w:rsidR="004F4440">
        <w:rPr>
          <w:i w:val="0"/>
          <w:color w:val="auto"/>
          <w:sz w:val="20"/>
          <w:szCs w:val="20"/>
        </w:rPr>
        <w:t>форма выгруженных событий»</w:t>
      </w:r>
      <w:r>
        <w:rPr>
          <w:i w:val="0"/>
          <w:color w:val="auto"/>
          <w:sz w:val="20"/>
          <w:szCs w:val="20"/>
        </w:rPr>
        <w:t xml:space="preserve"> можно установить период </w:t>
      </w:r>
      <w:r w:rsidR="00D15058">
        <w:rPr>
          <w:i w:val="0"/>
          <w:color w:val="auto"/>
          <w:sz w:val="20"/>
          <w:szCs w:val="20"/>
        </w:rPr>
        <w:t xml:space="preserve">(дата выгрузки) </w:t>
      </w:r>
      <w:r>
        <w:rPr>
          <w:i w:val="0"/>
          <w:color w:val="auto"/>
          <w:sz w:val="20"/>
          <w:szCs w:val="20"/>
        </w:rPr>
        <w:t xml:space="preserve">в строке «Отображать события начиная с даты выгрузки», также можно отфильтровать правой кнопкой мыши по </w:t>
      </w:r>
      <w:r w:rsidR="00D15058">
        <w:rPr>
          <w:i w:val="0"/>
          <w:color w:val="auto"/>
          <w:sz w:val="20"/>
          <w:szCs w:val="20"/>
        </w:rPr>
        <w:t>графе «Имя файла», «Контрагент», «Договор».</w:t>
      </w:r>
    </w:p>
    <w:p w14:paraId="4A6BEC24" w14:textId="491D0255" w:rsidR="00D15058" w:rsidRDefault="00D15058" w:rsidP="007321DC">
      <w:pPr>
        <w:pStyle w:val="affa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>После установления отбор</w:t>
      </w:r>
      <w:r w:rsidR="004F4440">
        <w:rPr>
          <w:i w:val="0"/>
          <w:color w:val="auto"/>
          <w:sz w:val="20"/>
          <w:szCs w:val="20"/>
        </w:rPr>
        <w:t>ов</w:t>
      </w:r>
      <w:r>
        <w:rPr>
          <w:i w:val="0"/>
          <w:color w:val="auto"/>
          <w:sz w:val="20"/>
          <w:szCs w:val="20"/>
        </w:rPr>
        <w:t xml:space="preserve"> выделить нужные события</w:t>
      </w:r>
      <w:r w:rsidR="004F4440">
        <w:rPr>
          <w:i w:val="0"/>
          <w:color w:val="auto"/>
          <w:sz w:val="20"/>
          <w:szCs w:val="20"/>
        </w:rPr>
        <w:t xml:space="preserve"> (шаг 2 на рис.31)</w:t>
      </w:r>
      <w:r>
        <w:rPr>
          <w:i w:val="0"/>
          <w:color w:val="auto"/>
          <w:sz w:val="20"/>
          <w:szCs w:val="20"/>
        </w:rPr>
        <w:t xml:space="preserve"> и нажать кнопку «</w:t>
      </w:r>
      <w:proofErr w:type="gramStart"/>
      <w:r>
        <w:rPr>
          <w:i w:val="0"/>
          <w:color w:val="auto"/>
          <w:sz w:val="20"/>
          <w:szCs w:val="20"/>
        </w:rPr>
        <w:t>Установить</w:t>
      </w:r>
      <w:proofErr w:type="gramEnd"/>
      <w:r>
        <w:rPr>
          <w:i w:val="0"/>
          <w:color w:val="auto"/>
          <w:sz w:val="20"/>
          <w:szCs w:val="20"/>
        </w:rPr>
        <w:t xml:space="preserve"> как выгруженные»</w:t>
      </w:r>
      <w:r w:rsidR="004F4440">
        <w:rPr>
          <w:i w:val="0"/>
          <w:color w:val="auto"/>
          <w:sz w:val="20"/>
          <w:szCs w:val="20"/>
        </w:rPr>
        <w:t>.</w:t>
      </w:r>
    </w:p>
    <w:p w14:paraId="0C64443B" w14:textId="00E0D0C3" w:rsidR="004F4440" w:rsidRDefault="004F4440" w:rsidP="007321DC">
      <w:pPr>
        <w:pStyle w:val="affa"/>
        <w:rPr>
          <w:i w:val="0"/>
          <w:color w:val="auto"/>
          <w:sz w:val="20"/>
          <w:szCs w:val="20"/>
        </w:rPr>
      </w:pPr>
      <w:r>
        <w:rPr>
          <w:noProof/>
        </w:rPr>
        <w:drawing>
          <wp:inline distT="0" distB="0" distL="0" distR="0" wp14:anchorId="5212657E" wp14:editId="4D877CF8">
            <wp:extent cx="5939790" cy="1408430"/>
            <wp:effectExtent l="0" t="0" r="381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56BE8" w14:textId="30C2D8B8" w:rsidR="004F4440" w:rsidRDefault="004F4440" w:rsidP="004F4440">
      <w:pPr>
        <w:pStyle w:val="affa"/>
        <w:jc w:val="center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 xml:space="preserve">Рис. 31. </w:t>
      </w:r>
      <w:r>
        <w:rPr>
          <w:i w:val="0"/>
          <w:color w:val="auto"/>
          <w:sz w:val="20"/>
          <w:szCs w:val="20"/>
          <w:lang w:val="en-US"/>
        </w:rPr>
        <w:t>ABG</w:t>
      </w:r>
      <w:r w:rsidRPr="00161647">
        <w:rPr>
          <w:i w:val="0"/>
          <w:color w:val="auto"/>
          <w:sz w:val="20"/>
          <w:szCs w:val="20"/>
        </w:rPr>
        <w:t xml:space="preserve"> </w:t>
      </w:r>
      <w:r>
        <w:rPr>
          <w:i w:val="0"/>
          <w:color w:val="auto"/>
          <w:sz w:val="20"/>
          <w:szCs w:val="20"/>
        </w:rPr>
        <w:t>форма выгруженных событий</w:t>
      </w:r>
    </w:p>
    <w:p w14:paraId="7E4BCDF0" w14:textId="62FC6CE0" w:rsidR="00D15058" w:rsidRDefault="004F4440" w:rsidP="007321DC">
      <w:pPr>
        <w:pStyle w:val="affa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>После выполнения указанных действий будут заполнен</w:t>
      </w:r>
      <w:r w:rsidR="00137B83">
        <w:rPr>
          <w:i w:val="0"/>
          <w:color w:val="auto"/>
          <w:sz w:val="20"/>
          <w:szCs w:val="20"/>
        </w:rPr>
        <w:t>ы галочки в выделенных событиях</w:t>
      </w:r>
      <w:r>
        <w:rPr>
          <w:i w:val="0"/>
          <w:color w:val="auto"/>
          <w:sz w:val="20"/>
          <w:szCs w:val="20"/>
        </w:rPr>
        <w:t xml:space="preserve"> в графе «Выгружен» и одновременно на форме «Отчет по данным в БКИ» напротив указанного события в графе «Выгружено» будет установлена галочка.</w:t>
      </w:r>
    </w:p>
    <w:p w14:paraId="08E9C723" w14:textId="3E3F24B0" w:rsidR="00137B83" w:rsidRDefault="00137B83" w:rsidP="007321DC">
      <w:pPr>
        <w:pStyle w:val="affa"/>
        <w:rPr>
          <w:i w:val="0"/>
          <w:color w:val="auto"/>
          <w:sz w:val="20"/>
          <w:szCs w:val="20"/>
        </w:rPr>
      </w:pPr>
      <w:r>
        <w:rPr>
          <w:noProof/>
        </w:rPr>
        <w:drawing>
          <wp:inline distT="0" distB="0" distL="0" distR="0" wp14:anchorId="6A4A696B" wp14:editId="01F79721">
            <wp:extent cx="4111000" cy="2072640"/>
            <wp:effectExtent l="0" t="0" r="381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22872" cy="207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FA3EE" w14:textId="65DF828D" w:rsidR="00137B83" w:rsidRPr="00137B83" w:rsidRDefault="00137B83" w:rsidP="00137B83">
      <w:pPr>
        <w:pStyle w:val="affa"/>
        <w:jc w:val="center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>Рис. 32. Отображение выгруженных событий на форме «Отчет по данным в БКИ»</w:t>
      </w:r>
    </w:p>
    <w:p w14:paraId="176F56D8" w14:textId="4B22F1DF" w:rsidR="00137B83" w:rsidRDefault="00137B83" w:rsidP="007321DC">
      <w:pPr>
        <w:pStyle w:val="affa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lastRenderedPageBreak/>
        <w:t xml:space="preserve">2. </w:t>
      </w:r>
      <w:r w:rsidR="00244EFB">
        <w:rPr>
          <w:i w:val="0"/>
          <w:color w:val="auto"/>
          <w:sz w:val="20"/>
          <w:szCs w:val="20"/>
        </w:rPr>
        <w:t xml:space="preserve">Автоматически обработку файлов – ответов от НБКИ можно осуществлять </w:t>
      </w:r>
      <w:r w:rsidR="00E17BA9">
        <w:rPr>
          <w:i w:val="0"/>
          <w:color w:val="auto"/>
          <w:sz w:val="20"/>
          <w:szCs w:val="20"/>
        </w:rPr>
        <w:t xml:space="preserve">через специальную обработку «Обработчик файлов от </w:t>
      </w:r>
      <w:proofErr w:type="gramStart"/>
      <w:r w:rsidR="00E17BA9">
        <w:rPr>
          <w:i w:val="0"/>
          <w:color w:val="auto"/>
          <w:sz w:val="20"/>
          <w:szCs w:val="20"/>
        </w:rPr>
        <w:t>НБКИ»  (</w:t>
      </w:r>
      <w:proofErr w:type="gramEnd"/>
      <w:r w:rsidR="00E17BA9">
        <w:rPr>
          <w:i w:val="0"/>
          <w:color w:val="auto"/>
          <w:sz w:val="20"/>
          <w:szCs w:val="20"/>
        </w:rPr>
        <w:t xml:space="preserve">в разделе </w:t>
      </w:r>
      <w:r w:rsidR="004F3F64">
        <w:rPr>
          <w:i w:val="0"/>
          <w:color w:val="auto"/>
          <w:sz w:val="20"/>
          <w:szCs w:val="20"/>
          <w:lang w:val="en-US"/>
        </w:rPr>
        <w:t>ABG</w:t>
      </w:r>
      <w:r w:rsidR="004F3F64" w:rsidRPr="004F3F64">
        <w:rPr>
          <w:i w:val="0"/>
          <w:color w:val="auto"/>
          <w:sz w:val="20"/>
          <w:szCs w:val="20"/>
        </w:rPr>
        <w:t xml:space="preserve"> </w:t>
      </w:r>
      <w:r w:rsidR="004F3F64">
        <w:rPr>
          <w:i w:val="0"/>
          <w:color w:val="auto"/>
          <w:sz w:val="20"/>
          <w:szCs w:val="20"/>
        </w:rPr>
        <w:t>обмен с БКИ).</w:t>
      </w:r>
    </w:p>
    <w:p w14:paraId="16A5DD8B" w14:textId="4D45A117" w:rsidR="004F3F64" w:rsidRDefault="004F3F64" w:rsidP="007321DC">
      <w:pPr>
        <w:pStyle w:val="affa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>1.  В поле «Путь к файлу» необходимо выбрать файл-ответ из папки</w:t>
      </w:r>
    </w:p>
    <w:p w14:paraId="0341C5E7" w14:textId="1AF2393E" w:rsidR="004F3F64" w:rsidRDefault="004F3F64" w:rsidP="007321DC">
      <w:pPr>
        <w:pStyle w:val="affa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>2. Нажать кнопку «Обработать файл»</w:t>
      </w:r>
    </w:p>
    <w:p w14:paraId="536D4372" w14:textId="5842F5F2" w:rsidR="004F3F64" w:rsidRDefault="004F3F64" w:rsidP="004F3F64">
      <w:pPr>
        <w:pStyle w:val="affa"/>
        <w:jc w:val="center"/>
        <w:rPr>
          <w:i w:val="0"/>
          <w:color w:val="auto"/>
          <w:sz w:val="20"/>
          <w:szCs w:val="20"/>
        </w:rPr>
      </w:pPr>
      <w:r>
        <w:rPr>
          <w:noProof/>
        </w:rPr>
        <w:drawing>
          <wp:inline distT="0" distB="0" distL="0" distR="0" wp14:anchorId="7EA84D08" wp14:editId="5C18EEFA">
            <wp:extent cx="5939790" cy="1877695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3F64">
        <w:rPr>
          <w:i w:val="0"/>
          <w:color w:val="auto"/>
          <w:sz w:val="20"/>
          <w:szCs w:val="20"/>
        </w:rPr>
        <w:t xml:space="preserve"> </w:t>
      </w:r>
      <w:r>
        <w:rPr>
          <w:i w:val="0"/>
          <w:color w:val="auto"/>
          <w:sz w:val="20"/>
          <w:szCs w:val="20"/>
        </w:rPr>
        <w:t xml:space="preserve">Рис. 33. Обработчик файлов от НБКИ </w:t>
      </w:r>
    </w:p>
    <w:p w14:paraId="662F6044" w14:textId="69320E1C" w:rsidR="004F3F64" w:rsidRPr="004F3F64" w:rsidRDefault="004F3F64" w:rsidP="004F3F64">
      <w:pPr>
        <w:pStyle w:val="affa"/>
        <w:rPr>
          <w:i w:val="0"/>
          <w:color w:val="auto"/>
          <w:sz w:val="20"/>
          <w:szCs w:val="20"/>
        </w:rPr>
      </w:pPr>
      <w:r>
        <w:rPr>
          <w:i w:val="0"/>
          <w:color w:val="auto"/>
          <w:sz w:val="20"/>
          <w:szCs w:val="20"/>
        </w:rPr>
        <w:t xml:space="preserve">После выполнения указанных действий в зависимости от типа принятого статуса принятых сведений </w:t>
      </w:r>
      <w:r w:rsidRPr="004F3F64">
        <w:rPr>
          <w:i w:val="0"/>
          <w:color w:val="auto"/>
          <w:sz w:val="20"/>
          <w:szCs w:val="20"/>
        </w:rPr>
        <w:t>(</w:t>
      </w:r>
      <w:r>
        <w:rPr>
          <w:i w:val="0"/>
          <w:color w:val="auto"/>
          <w:sz w:val="20"/>
          <w:szCs w:val="20"/>
          <w:lang w:val="en-US"/>
        </w:rPr>
        <w:t>ACCEPTED</w:t>
      </w:r>
      <w:r w:rsidRPr="004F3F64">
        <w:rPr>
          <w:i w:val="0"/>
          <w:color w:val="auto"/>
          <w:sz w:val="20"/>
          <w:szCs w:val="20"/>
        </w:rPr>
        <w:t xml:space="preserve">, </w:t>
      </w:r>
      <w:r>
        <w:rPr>
          <w:i w:val="0"/>
          <w:color w:val="auto"/>
          <w:sz w:val="20"/>
          <w:szCs w:val="20"/>
          <w:lang w:val="en-US"/>
        </w:rPr>
        <w:t>PARTIALLY</w:t>
      </w:r>
      <w:r w:rsidRPr="004F3F64">
        <w:rPr>
          <w:i w:val="0"/>
          <w:color w:val="auto"/>
          <w:sz w:val="20"/>
          <w:szCs w:val="20"/>
        </w:rPr>
        <w:t xml:space="preserve"> </w:t>
      </w:r>
      <w:r>
        <w:rPr>
          <w:i w:val="0"/>
          <w:color w:val="auto"/>
          <w:sz w:val="20"/>
          <w:szCs w:val="20"/>
          <w:lang w:val="en-US"/>
        </w:rPr>
        <w:t>ACCERTED</w:t>
      </w:r>
      <w:r w:rsidRPr="004F3F64">
        <w:rPr>
          <w:i w:val="0"/>
          <w:color w:val="auto"/>
          <w:sz w:val="20"/>
          <w:szCs w:val="20"/>
        </w:rPr>
        <w:t xml:space="preserve">, </w:t>
      </w:r>
      <w:r>
        <w:rPr>
          <w:i w:val="0"/>
          <w:color w:val="auto"/>
          <w:sz w:val="20"/>
          <w:szCs w:val="20"/>
          <w:lang w:val="en-US"/>
        </w:rPr>
        <w:t>REJECTED</w:t>
      </w:r>
      <w:r w:rsidRPr="004F3F64">
        <w:rPr>
          <w:i w:val="0"/>
          <w:color w:val="auto"/>
          <w:sz w:val="20"/>
          <w:szCs w:val="20"/>
        </w:rPr>
        <w:t xml:space="preserve">) </w:t>
      </w:r>
      <w:r>
        <w:rPr>
          <w:i w:val="0"/>
          <w:color w:val="auto"/>
          <w:sz w:val="20"/>
          <w:szCs w:val="20"/>
        </w:rPr>
        <w:t xml:space="preserve">на форме «Отчет по данным в БКИ» напротив указанного события в графе «Выгружено» будет установлена галочка </w:t>
      </w:r>
      <w:r w:rsidRPr="004F3F64">
        <w:rPr>
          <w:i w:val="0"/>
          <w:color w:val="auto"/>
          <w:sz w:val="20"/>
          <w:szCs w:val="20"/>
        </w:rPr>
        <w:t>(</w:t>
      </w:r>
      <w:r>
        <w:rPr>
          <w:i w:val="0"/>
          <w:color w:val="auto"/>
          <w:sz w:val="20"/>
          <w:szCs w:val="20"/>
        </w:rPr>
        <w:t xml:space="preserve">если событие принято по указанному логу выгрузки). Если в событии ошибка, то галочка в графе «Выгружено» по данному событию не устанавливается. </w:t>
      </w:r>
    </w:p>
    <w:p w14:paraId="5882D710" w14:textId="77777777" w:rsidR="004F4440" w:rsidRDefault="004F4440" w:rsidP="007321DC">
      <w:pPr>
        <w:pStyle w:val="affa"/>
        <w:rPr>
          <w:i w:val="0"/>
          <w:color w:val="auto"/>
          <w:sz w:val="20"/>
          <w:szCs w:val="20"/>
        </w:rPr>
      </w:pPr>
    </w:p>
    <w:p w14:paraId="4E1458D2" w14:textId="77777777" w:rsidR="007321DC" w:rsidRPr="007321DC" w:rsidRDefault="007321DC" w:rsidP="00961DB1">
      <w:pPr>
        <w:pStyle w:val="affa"/>
        <w:rPr>
          <w:i w:val="0"/>
          <w:color w:val="auto"/>
          <w:sz w:val="20"/>
          <w:szCs w:val="20"/>
        </w:rPr>
      </w:pPr>
    </w:p>
    <w:p w14:paraId="12E9AEC7" w14:textId="77777777" w:rsidR="00EA6F76" w:rsidRPr="00EA6F76" w:rsidRDefault="00EA6F76" w:rsidP="00EA6F76">
      <w:pPr>
        <w:pStyle w:val="affa"/>
        <w:rPr>
          <w:i w:val="0"/>
          <w:color w:val="auto"/>
          <w:sz w:val="20"/>
          <w:szCs w:val="20"/>
        </w:rPr>
      </w:pPr>
    </w:p>
    <w:p w14:paraId="27899615" w14:textId="77777777" w:rsidR="00EA6F76" w:rsidRPr="00D15058" w:rsidRDefault="00EA6F76" w:rsidP="002123D0">
      <w:pPr>
        <w:pStyle w:val="affa"/>
        <w:rPr>
          <w:i w:val="0"/>
          <w:color w:val="auto"/>
          <w:sz w:val="20"/>
          <w:szCs w:val="20"/>
        </w:rPr>
      </w:pPr>
    </w:p>
    <w:sectPr w:rsidR="00EA6F76" w:rsidRPr="00D15058" w:rsidSect="00161647">
      <w:headerReference w:type="first" r:id="rId39"/>
      <w:pgSz w:w="11906" w:h="16838"/>
      <w:pgMar w:top="1134" w:right="851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531C84" w14:textId="77777777" w:rsidR="00815EB2" w:rsidRDefault="00815EB2" w:rsidP="00F3381B">
      <w:pPr>
        <w:spacing w:after="0" w:line="240" w:lineRule="auto"/>
      </w:pPr>
      <w:r>
        <w:separator/>
      </w:r>
    </w:p>
  </w:endnote>
  <w:endnote w:type="continuationSeparator" w:id="0">
    <w:p w14:paraId="331E35D8" w14:textId="77777777" w:rsidR="00815EB2" w:rsidRDefault="00815EB2" w:rsidP="00F33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3A25CF" w14:textId="77777777" w:rsidR="00815EB2" w:rsidRDefault="00815EB2" w:rsidP="00F3381B">
      <w:pPr>
        <w:spacing w:after="0" w:line="240" w:lineRule="auto"/>
      </w:pPr>
      <w:r>
        <w:separator/>
      </w:r>
    </w:p>
  </w:footnote>
  <w:footnote w:type="continuationSeparator" w:id="0">
    <w:p w14:paraId="29AC73DF" w14:textId="77777777" w:rsidR="00815EB2" w:rsidRDefault="00815EB2" w:rsidP="00F338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12"/>
      <w:tblW w:w="83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21"/>
      <w:gridCol w:w="2833"/>
      <w:gridCol w:w="2810"/>
    </w:tblGrid>
    <w:tr w:rsidR="00161647" w:rsidRPr="00161647" w14:paraId="7D052934" w14:textId="77777777" w:rsidTr="00A0025B">
      <w:tc>
        <w:tcPr>
          <w:tcW w:w="2406" w:type="dxa"/>
        </w:tcPr>
        <w:p w14:paraId="0DDD55A9" w14:textId="77777777" w:rsidR="00161647" w:rsidRPr="00161647" w:rsidRDefault="00161647" w:rsidP="00161647">
          <w:pPr>
            <w:tabs>
              <w:tab w:val="center" w:pos="4677"/>
              <w:tab w:val="right" w:pos="9355"/>
            </w:tabs>
            <w:rPr>
              <w:rFonts w:ascii="Calibri" w:hAnsi="Calibri" w:cs="Times New Roman"/>
              <w:noProof/>
              <w:sz w:val="14"/>
              <w:szCs w:val="14"/>
              <w:lang w:eastAsia="ru-RU"/>
            </w:rPr>
          </w:pPr>
          <w:r w:rsidRPr="00161647">
            <w:rPr>
              <w:rFonts w:ascii="Calibri" w:hAnsi="Calibri" w:cs="Times New Roman"/>
              <w:noProof/>
              <w:lang w:eastAsia="ru-RU"/>
            </w:rPr>
            <w:drawing>
              <wp:inline distT="0" distB="0" distL="0" distR="0" wp14:anchorId="69979FD1" wp14:editId="78DAF940">
                <wp:extent cx="1590675" cy="1246622"/>
                <wp:effectExtent l="0" t="0" r="0" b="0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rightnessContrast bright="20000" contrast="-4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9791" cy="1269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81" w:type="dxa"/>
        </w:tcPr>
        <w:p w14:paraId="7F2BF521" w14:textId="77777777" w:rsidR="00161647" w:rsidRPr="00161647" w:rsidRDefault="00161647" w:rsidP="00161647">
          <w:pPr>
            <w:tabs>
              <w:tab w:val="center" w:pos="4677"/>
              <w:tab w:val="right" w:pos="9355"/>
            </w:tabs>
            <w:rPr>
              <w:rFonts w:ascii="Calibri" w:hAnsi="Calibri" w:cs="Times New Roman"/>
              <w:noProof/>
              <w:sz w:val="14"/>
              <w:szCs w:val="14"/>
              <w:lang w:eastAsia="ru-RU"/>
            </w:rPr>
          </w:pPr>
        </w:p>
        <w:p w14:paraId="5467F0CB" w14:textId="77777777" w:rsidR="00161647" w:rsidRPr="00161647" w:rsidRDefault="00161647" w:rsidP="00161647">
          <w:pPr>
            <w:tabs>
              <w:tab w:val="center" w:pos="4677"/>
              <w:tab w:val="right" w:pos="9355"/>
            </w:tabs>
            <w:rPr>
              <w:rFonts w:ascii="Calibri" w:hAnsi="Calibri" w:cs="Times New Roman"/>
              <w:noProof/>
              <w:sz w:val="14"/>
              <w:szCs w:val="14"/>
              <w:lang w:eastAsia="ru-RU"/>
            </w:rPr>
          </w:pPr>
        </w:p>
        <w:p w14:paraId="328D74B0" w14:textId="77777777" w:rsidR="00161647" w:rsidRPr="00161647" w:rsidRDefault="00161647" w:rsidP="00161647">
          <w:pPr>
            <w:tabs>
              <w:tab w:val="center" w:pos="4677"/>
              <w:tab w:val="right" w:pos="9355"/>
            </w:tabs>
            <w:rPr>
              <w:rFonts w:ascii="Calibri" w:hAnsi="Calibri" w:cs="Times New Roman"/>
              <w:noProof/>
              <w:sz w:val="14"/>
              <w:szCs w:val="14"/>
              <w:lang w:eastAsia="ru-RU"/>
            </w:rPr>
          </w:pPr>
          <w:r w:rsidRPr="00161647">
            <w:rPr>
              <w:rFonts w:ascii="Calibri" w:hAnsi="Calibri" w:cs="Times New Roman"/>
              <w:noProof/>
              <w:sz w:val="14"/>
              <w:szCs w:val="14"/>
              <w:lang w:eastAsia="ru-RU"/>
            </w:rPr>
            <w:t>Общество с Ограниченной Отвественностью  «АК БАРС Цифровые Решения»</w:t>
          </w:r>
        </w:p>
        <w:p w14:paraId="77C24EB6" w14:textId="77777777" w:rsidR="00161647" w:rsidRPr="00161647" w:rsidRDefault="00161647" w:rsidP="00161647">
          <w:pPr>
            <w:tabs>
              <w:tab w:val="center" w:pos="4677"/>
              <w:tab w:val="right" w:pos="9355"/>
            </w:tabs>
            <w:rPr>
              <w:rFonts w:ascii="Calibri" w:hAnsi="Calibri" w:cs="Times New Roman"/>
              <w:noProof/>
              <w:sz w:val="14"/>
              <w:szCs w:val="14"/>
              <w:lang w:eastAsia="ru-RU"/>
            </w:rPr>
          </w:pPr>
        </w:p>
        <w:p w14:paraId="7452A6F5" w14:textId="77777777" w:rsidR="00161647" w:rsidRPr="00161647" w:rsidRDefault="00161647" w:rsidP="00161647">
          <w:pPr>
            <w:tabs>
              <w:tab w:val="center" w:pos="4677"/>
              <w:tab w:val="right" w:pos="9355"/>
            </w:tabs>
            <w:rPr>
              <w:rFonts w:ascii="Calibri" w:hAnsi="Calibri" w:cs="Times New Roman"/>
              <w:noProof/>
              <w:sz w:val="14"/>
              <w:szCs w:val="14"/>
              <w:lang w:eastAsia="ru-RU"/>
            </w:rPr>
          </w:pPr>
          <w:r w:rsidRPr="00161647">
            <w:rPr>
              <w:rFonts w:ascii="Calibri" w:hAnsi="Calibri" w:cs="Times New Roman"/>
              <w:noProof/>
              <w:sz w:val="14"/>
              <w:szCs w:val="14"/>
              <w:lang w:eastAsia="ru-RU"/>
            </w:rPr>
            <w:t>20500, Республика Татарстан, Верхнеуслонский район, г. Иннополис, ул. Университетская, д. 7, оф. 217</w:t>
          </w:r>
        </w:p>
      </w:tc>
      <w:tc>
        <w:tcPr>
          <w:tcW w:w="2977" w:type="dxa"/>
        </w:tcPr>
        <w:p w14:paraId="21DBF52C" w14:textId="77777777" w:rsidR="00161647" w:rsidRPr="00161647" w:rsidRDefault="00161647" w:rsidP="00161647">
          <w:pPr>
            <w:tabs>
              <w:tab w:val="center" w:pos="4677"/>
              <w:tab w:val="right" w:pos="9355"/>
            </w:tabs>
            <w:rPr>
              <w:rFonts w:ascii="Calibri" w:hAnsi="Calibri" w:cs="Times New Roman"/>
              <w:noProof/>
              <w:sz w:val="14"/>
              <w:szCs w:val="14"/>
              <w:lang w:eastAsia="ru-RU"/>
            </w:rPr>
          </w:pPr>
        </w:p>
        <w:p w14:paraId="0E596FAE" w14:textId="77777777" w:rsidR="00161647" w:rsidRPr="00161647" w:rsidRDefault="00161647" w:rsidP="00161647">
          <w:pPr>
            <w:tabs>
              <w:tab w:val="center" w:pos="4677"/>
              <w:tab w:val="right" w:pos="9355"/>
            </w:tabs>
            <w:rPr>
              <w:rFonts w:ascii="Calibri" w:hAnsi="Calibri" w:cs="Times New Roman"/>
              <w:noProof/>
              <w:sz w:val="14"/>
              <w:szCs w:val="14"/>
              <w:lang w:eastAsia="ru-RU"/>
            </w:rPr>
          </w:pPr>
        </w:p>
        <w:p w14:paraId="181E1FC2" w14:textId="77777777" w:rsidR="00161647" w:rsidRPr="00161647" w:rsidRDefault="00161647" w:rsidP="00161647">
          <w:pPr>
            <w:tabs>
              <w:tab w:val="center" w:pos="4677"/>
              <w:tab w:val="right" w:pos="9355"/>
            </w:tabs>
            <w:rPr>
              <w:rFonts w:ascii="Calibri" w:hAnsi="Calibri" w:cs="Times New Roman"/>
              <w:noProof/>
              <w:sz w:val="14"/>
              <w:szCs w:val="14"/>
              <w:lang w:eastAsia="ru-RU"/>
            </w:rPr>
          </w:pPr>
          <w:r w:rsidRPr="00161647">
            <w:rPr>
              <w:rFonts w:ascii="Calibri" w:hAnsi="Calibri" w:cs="Times New Roman"/>
              <w:noProof/>
              <w:sz w:val="14"/>
              <w:szCs w:val="14"/>
              <w:lang w:eastAsia="ru-RU"/>
            </w:rPr>
            <w:t>+7 843 524-75-53</w:t>
          </w:r>
        </w:p>
        <w:p w14:paraId="56B51C22" w14:textId="77777777" w:rsidR="00161647" w:rsidRPr="00161647" w:rsidRDefault="00161647" w:rsidP="00161647">
          <w:pPr>
            <w:tabs>
              <w:tab w:val="center" w:pos="4677"/>
              <w:tab w:val="right" w:pos="9355"/>
            </w:tabs>
            <w:rPr>
              <w:rFonts w:ascii="Calibri" w:hAnsi="Calibri" w:cs="Times New Roman"/>
              <w:noProof/>
              <w:sz w:val="14"/>
              <w:szCs w:val="14"/>
              <w:lang w:eastAsia="ru-RU"/>
            </w:rPr>
          </w:pPr>
          <w:r w:rsidRPr="00161647">
            <w:rPr>
              <w:rFonts w:ascii="Calibri" w:hAnsi="Calibri" w:cs="Times New Roman"/>
              <w:noProof/>
              <w:sz w:val="14"/>
              <w:szCs w:val="14"/>
              <w:lang w:val="en-US" w:eastAsia="ru-RU"/>
            </w:rPr>
            <w:t>www.</w:t>
          </w:r>
          <w:r w:rsidRPr="00161647">
            <w:rPr>
              <w:rFonts w:ascii="Calibri" w:hAnsi="Calibri" w:cs="Times New Roman"/>
              <w:noProof/>
              <w:sz w:val="14"/>
              <w:szCs w:val="14"/>
              <w:lang w:eastAsia="ru-RU"/>
            </w:rPr>
            <w:t>абцр.рф</w:t>
          </w:r>
          <w:r w:rsidRPr="00161647">
            <w:rPr>
              <w:rFonts w:ascii="Calibri" w:hAnsi="Calibri" w:cs="Times New Roman"/>
              <w:noProof/>
              <w:sz w:val="14"/>
              <w:szCs w:val="14"/>
              <w:lang w:eastAsia="ru-RU"/>
            </w:rPr>
            <w:br/>
          </w:r>
        </w:p>
      </w:tc>
    </w:tr>
    <w:tr w:rsidR="00161647" w:rsidRPr="00161647" w14:paraId="73E9C0D5" w14:textId="77777777" w:rsidTr="00A0025B">
      <w:tc>
        <w:tcPr>
          <w:tcW w:w="2406" w:type="dxa"/>
        </w:tcPr>
        <w:p w14:paraId="4A0A9C76" w14:textId="77777777" w:rsidR="00161647" w:rsidRPr="00161647" w:rsidRDefault="00161647" w:rsidP="00161647">
          <w:pPr>
            <w:tabs>
              <w:tab w:val="center" w:pos="4677"/>
              <w:tab w:val="right" w:pos="9355"/>
            </w:tabs>
            <w:rPr>
              <w:rFonts w:ascii="Calibri" w:hAnsi="Calibri" w:cs="Times New Roman"/>
              <w:noProof/>
              <w:sz w:val="14"/>
              <w:szCs w:val="14"/>
              <w:lang w:eastAsia="ru-RU"/>
            </w:rPr>
          </w:pPr>
        </w:p>
      </w:tc>
      <w:tc>
        <w:tcPr>
          <w:tcW w:w="2981" w:type="dxa"/>
        </w:tcPr>
        <w:p w14:paraId="14213C5A" w14:textId="77777777" w:rsidR="00161647" w:rsidRPr="00161647" w:rsidRDefault="00161647" w:rsidP="00161647">
          <w:pPr>
            <w:tabs>
              <w:tab w:val="center" w:pos="4677"/>
              <w:tab w:val="right" w:pos="9355"/>
            </w:tabs>
            <w:rPr>
              <w:rFonts w:ascii="Calibri" w:hAnsi="Calibri" w:cs="Times New Roman"/>
              <w:noProof/>
              <w:sz w:val="14"/>
              <w:szCs w:val="14"/>
              <w:lang w:eastAsia="ru-RU"/>
            </w:rPr>
          </w:pPr>
        </w:p>
      </w:tc>
      <w:tc>
        <w:tcPr>
          <w:tcW w:w="2977" w:type="dxa"/>
        </w:tcPr>
        <w:p w14:paraId="5A15083C" w14:textId="77777777" w:rsidR="00161647" w:rsidRPr="00161647" w:rsidRDefault="00161647" w:rsidP="00161647">
          <w:pPr>
            <w:tabs>
              <w:tab w:val="center" w:pos="4677"/>
              <w:tab w:val="right" w:pos="9355"/>
            </w:tabs>
            <w:rPr>
              <w:rFonts w:ascii="Calibri" w:hAnsi="Calibri" w:cs="Times New Roman"/>
              <w:noProof/>
              <w:sz w:val="14"/>
              <w:szCs w:val="14"/>
              <w:lang w:eastAsia="ru-RU"/>
            </w:rPr>
          </w:pPr>
        </w:p>
      </w:tc>
    </w:tr>
  </w:tbl>
  <w:p w14:paraId="24460D8A" w14:textId="77777777" w:rsidR="00876A1C" w:rsidRDefault="00876A1C" w:rsidP="004C0539">
    <w:pPr>
      <w:pStyle w:val="af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AA834C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D560FA"/>
    <w:multiLevelType w:val="hybridMultilevel"/>
    <w:tmpl w:val="B448DF8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F1175"/>
    <w:multiLevelType w:val="hybridMultilevel"/>
    <w:tmpl w:val="F3A22E7E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3" w15:restartNumberingAfterBreak="0">
    <w:nsid w:val="034D5289"/>
    <w:multiLevelType w:val="hybridMultilevel"/>
    <w:tmpl w:val="3CCEF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131860"/>
    <w:multiLevelType w:val="hybridMultilevel"/>
    <w:tmpl w:val="83C6D290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5" w15:restartNumberingAfterBreak="0">
    <w:nsid w:val="14287231"/>
    <w:multiLevelType w:val="hybridMultilevel"/>
    <w:tmpl w:val="3A120DBC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6" w15:restartNumberingAfterBreak="0">
    <w:nsid w:val="1482775B"/>
    <w:multiLevelType w:val="multilevel"/>
    <w:tmpl w:val="2E76D8EA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5157578"/>
    <w:multiLevelType w:val="hybridMultilevel"/>
    <w:tmpl w:val="934421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4C01B4"/>
    <w:multiLevelType w:val="hybridMultilevel"/>
    <w:tmpl w:val="1DA237B6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9" w15:restartNumberingAfterBreak="0">
    <w:nsid w:val="1E7513B3"/>
    <w:multiLevelType w:val="hybridMultilevel"/>
    <w:tmpl w:val="F8A099C2"/>
    <w:lvl w:ilvl="0" w:tplc="0419000D">
      <w:start w:val="1"/>
      <w:numFmt w:val="bullet"/>
      <w:lvlText w:val=""/>
      <w:lvlJc w:val="left"/>
      <w:pPr>
        <w:ind w:left="12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0" w15:restartNumberingAfterBreak="0">
    <w:nsid w:val="1E7C1F73"/>
    <w:multiLevelType w:val="hybridMultilevel"/>
    <w:tmpl w:val="8424FA26"/>
    <w:lvl w:ilvl="0" w:tplc="0419000D">
      <w:start w:val="1"/>
      <w:numFmt w:val="bullet"/>
      <w:lvlText w:val=""/>
      <w:lvlJc w:val="left"/>
      <w:pPr>
        <w:ind w:left="15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11" w15:restartNumberingAfterBreak="0">
    <w:nsid w:val="1EC06D47"/>
    <w:multiLevelType w:val="hybridMultilevel"/>
    <w:tmpl w:val="F5BE25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1A3C03"/>
    <w:multiLevelType w:val="hybridMultilevel"/>
    <w:tmpl w:val="00E6BF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DD4B69"/>
    <w:multiLevelType w:val="hybridMultilevel"/>
    <w:tmpl w:val="7B4A6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5F7A20"/>
    <w:multiLevelType w:val="hybridMultilevel"/>
    <w:tmpl w:val="9244AD20"/>
    <w:lvl w:ilvl="0" w:tplc="2E2E069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721872"/>
    <w:multiLevelType w:val="hybridMultilevel"/>
    <w:tmpl w:val="393E68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1322D0"/>
    <w:multiLevelType w:val="hybridMultilevel"/>
    <w:tmpl w:val="8E26AC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2835F9"/>
    <w:multiLevelType w:val="hybridMultilevel"/>
    <w:tmpl w:val="B448DF8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620340"/>
    <w:multiLevelType w:val="hybridMultilevel"/>
    <w:tmpl w:val="E07480EA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9" w15:restartNumberingAfterBreak="0">
    <w:nsid w:val="33F57B6F"/>
    <w:multiLevelType w:val="hybridMultilevel"/>
    <w:tmpl w:val="392CD63C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0" w15:restartNumberingAfterBreak="0">
    <w:nsid w:val="34722846"/>
    <w:multiLevelType w:val="hybridMultilevel"/>
    <w:tmpl w:val="8BBE73CE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1" w15:restartNumberingAfterBreak="0">
    <w:nsid w:val="3C4F5F5E"/>
    <w:multiLevelType w:val="hybridMultilevel"/>
    <w:tmpl w:val="E730DC94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2" w15:restartNumberingAfterBreak="0">
    <w:nsid w:val="3E003E5B"/>
    <w:multiLevelType w:val="hybridMultilevel"/>
    <w:tmpl w:val="050868C2"/>
    <w:lvl w:ilvl="0" w:tplc="C6704748">
      <w:start w:val="1"/>
      <w:numFmt w:val="decimal"/>
      <w:lvlText w:val="%1)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3" w15:restartNumberingAfterBreak="0">
    <w:nsid w:val="3E1C70DA"/>
    <w:multiLevelType w:val="hybridMultilevel"/>
    <w:tmpl w:val="FC6C47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8F756A"/>
    <w:multiLevelType w:val="hybridMultilevel"/>
    <w:tmpl w:val="7B38AFCE"/>
    <w:lvl w:ilvl="0" w:tplc="0419000D">
      <w:start w:val="1"/>
      <w:numFmt w:val="bullet"/>
      <w:lvlText w:val=""/>
      <w:lvlJc w:val="left"/>
      <w:pPr>
        <w:ind w:left="12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5" w15:restartNumberingAfterBreak="0">
    <w:nsid w:val="456869B7"/>
    <w:multiLevelType w:val="hybridMultilevel"/>
    <w:tmpl w:val="D71AB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BD2F24"/>
    <w:multiLevelType w:val="hybridMultilevel"/>
    <w:tmpl w:val="68EE05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8002DE"/>
    <w:multiLevelType w:val="hybridMultilevel"/>
    <w:tmpl w:val="244032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D548C7"/>
    <w:multiLevelType w:val="hybridMultilevel"/>
    <w:tmpl w:val="6A3CFFB6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9" w15:restartNumberingAfterBreak="0">
    <w:nsid w:val="5724386E"/>
    <w:multiLevelType w:val="hybridMultilevel"/>
    <w:tmpl w:val="733A1BEE"/>
    <w:lvl w:ilvl="0" w:tplc="6CAA5404">
      <w:start w:val="1"/>
      <w:numFmt w:val="decimal"/>
      <w:lvlText w:val="%1-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30" w15:restartNumberingAfterBreak="0">
    <w:nsid w:val="580C0245"/>
    <w:multiLevelType w:val="hybridMultilevel"/>
    <w:tmpl w:val="72E4EFD2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95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31" w15:restartNumberingAfterBreak="0">
    <w:nsid w:val="5A42503D"/>
    <w:multiLevelType w:val="hybridMultilevel"/>
    <w:tmpl w:val="FE023314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32" w15:restartNumberingAfterBreak="0">
    <w:nsid w:val="5F870480"/>
    <w:multiLevelType w:val="hybridMultilevel"/>
    <w:tmpl w:val="B71093E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0515796"/>
    <w:multiLevelType w:val="hybridMultilevel"/>
    <w:tmpl w:val="C3CAA62C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34" w15:restartNumberingAfterBreak="0">
    <w:nsid w:val="60F3167B"/>
    <w:multiLevelType w:val="hybridMultilevel"/>
    <w:tmpl w:val="5AFE5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304E0E"/>
    <w:multiLevelType w:val="hybridMultilevel"/>
    <w:tmpl w:val="BFB651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7C473A"/>
    <w:multiLevelType w:val="hybridMultilevel"/>
    <w:tmpl w:val="F77E2F9C"/>
    <w:lvl w:ilvl="0" w:tplc="EBB0506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7B6766"/>
    <w:multiLevelType w:val="hybridMultilevel"/>
    <w:tmpl w:val="E8DE3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132D49"/>
    <w:multiLevelType w:val="hybridMultilevel"/>
    <w:tmpl w:val="081C62F2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39" w15:restartNumberingAfterBreak="0">
    <w:nsid w:val="7802270D"/>
    <w:multiLevelType w:val="hybridMultilevel"/>
    <w:tmpl w:val="9768F214"/>
    <w:lvl w:ilvl="0" w:tplc="04190009">
      <w:start w:val="1"/>
      <w:numFmt w:val="bullet"/>
      <w:lvlText w:val=""/>
      <w:lvlJc w:val="left"/>
      <w:pPr>
        <w:ind w:left="975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40" w15:restartNumberingAfterBreak="0">
    <w:nsid w:val="78A527A4"/>
    <w:multiLevelType w:val="hybridMultilevel"/>
    <w:tmpl w:val="A246CD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7978E7"/>
    <w:multiLevelType w:val="hybridMultilevel"/>
    <w:tmpl w:val="0F9674B8"/>
    <w:lvl w:ilvl="0" w:tplc="0419000D">
      <w:start w:val="1"/>
      <w:numFmt w:val="bullet"/>
      <w:lvlText w:val=""/>
      <w:lvlJc w:val="left"/>
      <w:pPr>
        <w:ind w:left="12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42" w15:restartNumberingAfterBreak="0">
    <w:nsid w:val="7A1F5141"/>
    <w:multiLevelType w:val="hybridMultilevel"/>
    <w:tmpl w:val="B0343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6"/>
  </w:num>
  <w:num w:numId="3">
    <w:abstractNumId w:val="22"/>
  </w:num>
  <w:num w:numId="4">
    <w:abstractNumId w:val="0"/>
  </w:num>
  <w:num w:numId="5">
    <w:abstractNumId w:val="28"/>
  </w:num>
  <w:num w:numId="6">
    <w:abstractNumId w:val="4"/>
  </w:num>
  <w:num w:numId="7">
    <w:abstractNumId w:val="20"/>
  </w:num>
  <w:num w:numId="8">
    <w:abstractNumId w:val="8"/>
  </w:num>
  <w:num w:numId="9">
    <w:abstractNumId w:val="19"/>
  </w:num>
  <w:num w:numId="10">
    <w:abstractNumId w:val="41"/>
  </w:num>
  <w:num w:numId="11">
    <w:abstractNumId w:val="2"/>
  </w:num>
  <w:num w:numId="12">
    <w:abstractNumId w:val="33"/>
  </w:num>
  <w:num w:numId="13">
    <w:abstractNumId w:val="23"/>
  </w:num>
  <w:num w:numId="14">
    <w:abstractNumId w:val="27"/>
  </w:num>
  <w:num w:numId="15">
    <w:abstractNumId w:val="29"/>
  </w:num>
  <w:num w:numId="16">
    <w:abstractNumId w:val="39"/>
  </w:num>
  <w:num w:numId="17">
    <w:abstractNumId w:val="24"/>
  </w:num>
  <w:num w:numId="18">
    <w:abstractNumId w:val="26"/>
  </w:num>
  <w:num w:numId="19">
    <w:abstractNumId w:val="12"/>
  </w:num>
  <w:num w:numId="20">
    <w:abstractNumId w:val="9"/>
  </w:num>
  <w:num w:numId="21">
    <w:abstractNumId w:val="21"/>
  </w:num>
  <w:num w:numId="22">
    <w:abstractNumId w:val="18"/>
  </w:num>
  <w:num w:numId="23">
    <w:abstractNumId w:val="34"/>
  </w:num>
  <w:num w:numId="24">
    <w:abstractNumId w:val="38"/>
  </w:num>
  <w:num w:numId="25">
    <w:abstractNumId w:val="31"/>
  </w:num>
  <w:num w:numId="26">
    <w:abstractNumId w:val="30"/>
  </w:num>
  <w:num w:numId="27">
    <w:abstractNumId w:val="17"/>
  </w:num>
  <w:num w:numId="28">
    <w:abstractNumId w:val="1"/>
  </w:num>
  <w:num w:numId="29">
    <w:abstractNumId w:val="10"/>
  </w:num>
  <w:num w:numId="30">
    <w:abstractNumId w:val="3"/>
  </w:num>
  <w:num w:numId="31">
    <w:abstractNumId w:val="5"/>
  </w:num>
  <w:num w:numId="32">
    <w:abstractNumId w:val="14"/>
  </w:num>
  <w:num w:numId="33">
    <w:abstractNumId w:val="36"/>
  </w:num>
  <w:num w:numId="34">
    <w:abstractNumId w:val="42"/>
  </w:num>
  <w:num w:numId="35">
    <w:abstractNumId w:val="7"/>
  </w:num>
  <w:num w:numId="36">
    <w:abstractNumId w:val="40"/>
  </w:num>
  <w:num w:numId="37">
    <w:abstractNumId w:val="11"/>
  </w:num>
  <w:num w:numId="38">
    <w:abstractNumId w:val="32"/>
  </w:num>
  <w:num w:numId="39">
    <w:abstractNumId w:val="37"/>
  </w:num>
  <w:num w:numId="40">
    <w:abstractNumId w:val="25"/>
  </w:num>
  <w:num w:numId="41">
    <w:abstractNumId w:val="13"/>
  </w:num>
  <w:num w:numId="42">
    <w:abstractNumId w:val="15"/>
  </w:num>
  <w:num w:numId="43">
    <w:abstractNumId w:val="16"/>
  </w:num>
  <w:num w:numId="44">
    <w:abstractNumId w:val="3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0FB"/>
    <w:rsid w:val="00000436"/>
    <w:rsid w:val="000004E9"/>
    <w:rsid w:val="0000154A"/>
    <w:rsid w:val="0000248E"/>
    <w:rsid w:val="00002AF7"/>
    <w:rsid w:val="0000616A"/>
    <w:rsid w:val="00006607"/>
    <w:rsid w:val="00006703"/>
    <w:rsid w:val="00006967"/>
    <w:rsid w:val="00012B25"/>
    <w:rsid w:val="00012E7A"/>
    <w:rsid w:val="00013903"/>
    <w:rsid w:val="00020E4F"/>
    <w:rsid w:val="000246D7"/>
    <w:rsid w:val="00024CF1"/>
    <w:rsid w:val="000258FC"/>
    <w:rsid w:val="00025A34"/>
    <w:rsid w:val="00025F25"/>
    <w:rsid w:val="000275D2"/>
    <w:rsid w:val="000319C9"/>
    <w:rsid w:val="00032002"/>
    <w:rsid w:val="00032738"/>
    <w:rsid w:val="00036AAC"/>
    <w:rsid w:val="000415F9"/>
    <w:rsid w:val="00041F79"/>
    <w:rsid w:val="0004345C"/>
    <w:rsid w:val="00043DC7"/>
    <w:rsid w:val="00044ACE"/>
    <w:rsid w:val="00045F04"/>
    <w:rsid w:val="00050050"/>
    <w:rsid w:val="00050F07"/>
    <w:rsid w:val="00051AC5"/>
    <w:rsid w:val="00053248"/>
    <w:rsid w:val="00053B9F"/>
    <w:rsid w:val="00054A22"/>
    <w:rsid w:val="00056C73"/>
    <w:rsid w:val="00057093"/>
    <w:rsid w:val="00057FF2"/>
    <w:rsid w:val="00060533"/>
    <w:rsid w:val="00060956"/>
    <w:rsid w:val="00060F75"/>
    <w:rsid w:val="000625A9"/>
    <w:rsid w:val="000703C7"/>
    <w:rsid w:val="000711DB"/>
    <w:rsid w:val="00072817"/>
    <w:rsid w:val="00072FB5"/>
    <w:rsid w:val="00073018"/>
    <w:rsid w:val="0007333D"/>
    <w:rsid w:val="000746E6"/>
    <w:rsid w:val="00074A48"/>
    <w:rsid w:val="000760E6"/>
    <w:rsid w:val="00076E8C"/>
    <w:rsid w:val="00077245"/>
    <w:rsid w:val="000776F3"/>
    <w:rsid w:val="000811DD"/>
    <w:rsid w:val="00083E4F"/>
    <w:rsid w:val="000842E4"/>
    <w:rsid w:val="0008670C"/>
    <w:rsid w:val="000873EB"/>
    <w:rsid w:val="00087CF4"/>
    <w:rsid w:val="00090A33"/>
    <w:rsid w:val="00091562"/>
    <w:rsid w:val="00091826"/>
    <w:rsid w:val="00093703"/>
    <w:rsid w:val="00093748"/>
    <w:rsid w:val="000937A2"/>
    <w:rsid w:val="00094756"/>
    <w:rsid w:val="00094E68"/>
    <w:rsid w:val="0009700B"/>
    <w:rsid w:val="00097190"/>
    <w:rsid w:val="00097454"/>
    <w:rsid w:val="000979E4"/>
    <w:rsid w:val="000A158A"/>
    <w:rsid w:val="000A3727"/>
    <w:rsid w:val="000A4660"/>
    <w:rsid w:val="000A5A61"/>
    <w:rsid w:val="000A7D20"/>
    <w:rsid w:val="000B0FAC"/>
    <w:rsid w:val="000B1246"/>
    <w:rsid w:val="000B1597"/>
    <w:rsid w:val="000B1BC5"/>
    <w:rsid w:val="000B382A"/>
    <w:rsid w:val="000B7B38"/>
    <w:rsid w:val="000C09F4"/>
    <w:rsid w:val="000C1F10"/>
    <w:rsid w:val="000C286C"/>
    <w:rsid w:val="000C4A4B"/>
    <w:rsid w:val="000D0466"/>
    <w:rsid w:val="000D3564"/>
    <w:rsid w:val="000E1E77"/>
    <w:rsid w:val="000E296E"/>
    <w:rsid w:val="000E44F6"/>
    <w:rsid w:val="000E52C5"/>
    <w:rsid w:val="000E58E7"/>
    <w:rsid w:val="000E5B8B"/>
    <w:rsid w:val="000F1F00"/>
    <w:rsid w:val="000F2C51"/>
    <w:rsid w:val="000F2F89"/>
    <w:rsid w:val="000F3B42"/>
    <w:rsid w:val="000F3F5D"/>
    <w:rsid w:val="000F5277"/>
    <w:rsid w:val="001006BE"/>
    <w:rsid w:val="001011E0"/>
    <w:rsid w:val="001039E1"/>
    <w:rsid w:val="001043EA"/>
    <w:rsid w:val="001107EC"/>
    <w:rsid w:val="00110D0D"/>
    <w:rsid w:val="0011384D"/>
    <w:rsid w:val="00113F31"/>
    <w:rsid w:val="00114C83"/>
    <w:rsid w:val="00114CEB"/>
    <w:rsid w:val="001169E6"/>
    <w:rsid w:val="00117801"/>
    <w:rsid w:val="00121C12"/>
    <w:rsid w:val="00122465"/>
    <w:rsid w:val="00122BBC"/>
    <w:rsid w:val="0012368C"/>
    <w:rsid w:val="001239D6"/>
    <w:rsid w:val="001241A3"/>
    <w:rsid w:val="00124293"/>
    <w:rsid w:val="00124770"/>
    <w:rsid w:val="001253CC"/>
    <w:rsid w:val="00125548"/>
    <w:rsid w:val="0012608B"/>
    <w:rsid w:val="00130254"/>
    <w:rsid w:val="0013044E"/>
    <w:rsid w:val="0013047B"/>
    <w:rsid w:val="00130D90"/>
    <w:rsid w:val="00131DD8"/>
    <w:rsid w:val="00133718"/>
    <w:rsid w:val="00134A30"/>
    <w:rsid w:val="00134B16"/>
    <w:rsid w:val="00135292"/>
    <w:rsid w:val="001358D3"/>
    <w:rsid w:val="001362E5"/>
    <w:rsid w:val="00136894"/>
    <w:rsid w:val="00137A90"/>
    <w:rsid w:val="00137B83"/>
    <w:rsid w:val="00140DA7"/>
    <w:rsid w:val="00140E86"/>
    <w:rsid w:val="00141979"/>
    <w:rsid w:val="00142070"/>
    <w:rsid w:val="00142CE7"/>
    <w:rsid w:val="00144545"/>
    <w:rsid w:val="00151E17"/>
    <w:rsid w:val="00151F8B"/>
    <w:rsid w:val="0015259F"/>
    <w:rsid w:val="00154F1C"/>
    <w:rsid w:val="001571AA"/>
    <w:rsid w:val="00157AA6"/>
    <w:rsid w:val="00157B31"/>
    <w:rsid w:val="00160149"/>
    <w:rsid w:val="00161647"/>
    <w:rsid w:val="00161B0B"/>
    <w:rsid w:val="001625C0"/>
    <w:rsid w:val="00164670"/>
    <w:rsid w:val="00166152"/>
    <w:rsid w:val="00166867"/>
    <w:rsid w:val="00171512"/>
    <w:rsid w:val="00171DC8"/>
    <w:rsid w:val="001723F6"/>
    <w:rsid w:val="001747A9"/>
    <w:rsid w:val="00177FAD"/>
    <w:rsid w:val="0018004A"/>
    <w:rsid w:val="001812DF"/>
    <w:rsid w:val="00184322"/>
    <w:rsid w:val="001901F1"/>
    <w:rsid w:val="00190B25"/>
    <w:rsid w:val="0019274C"/>
    <w:rsid w:val="00193BF8"/>
    <w:rsid w:val="00194923"/>
    <w:rsid w:val="001A3CD3"/>
    <w:rsid w:val="001A49F2"/>
    <w:rsid w:val="001A54FD"/>
    <w:rsid w:val="001A677B"/>
    <w:rsid w:val="001B0D02"/>
    <w:rsid w:val="001B1D12"/>
    <w:rsid w:val="001B43B7"/>
    <w:rsid w:val="001B6EE9"/>
    <w:rsid w:val="001C20CA"/>
    <w:rsid w:val="001C360F"/>
    <w:rsid w:val="001C3CD6"/>
    <w:rsid w:val="001C4649"/>
    <w:rsid w:val="001D07F7"/>
    <w:rsid w:val="001D11BE"/>
    <w:rsid w:val="001D2854"/>
    <w:rsid w:val="001D48E3"/>
    <w:rsid w:val="001D4E12"/>
    <w:rsid w:val="001D6924"/>
    <w:rsid w:val="001D7250"/>
    <w:rsid w:val="001D7DC6"/>
    <w:rsid w:val="001E00C3"/>
    <w:rsid w:val="001E0AFB"/>
    <w:rsid w:val="001E387B"/>
    <w:rsid w:val="001E4513"/>
    <w:rsid w:val="001E56E4"/>
    <w:rsid w:val="001E70A8"/>
    <w:rsid w:val="001E771A"/>
    <w:rsid w:val="001F06AF"/>
    <w:rsid w:val="001F2759"/>
    <w:rsid w:val="001F555F"/>
    <w:rsid w:val="001F60E0"/>
    <w:rsid w:val="001F7A98"/>
    <w:rsid w:val="00200256"/>
    <w:rsid w:val="00202884"/>
    <w:rsid w:val="00202D04"/>
    <w:rsid w:val="00203958"/>
    <w:rsid w:val="0020532B"/>
    <w:rsid w:val="00206F64"/>
    <w:rsid w:val="00211DEE"/>
    <w:rsid w:val="002123D0"/>
    <w:rsid w:val="00213701"/>
    <w:rsid w:val="002138B4"/>
    <w:rsid w:val="002164CC"/>
    <w:rsid w:val="00221F83"/>
    <w:rsid w:val="00224EB8"/>
    <w:rsid w:val="00225EB3"/>
    <w:rsid w:val="00226347"/>
    <w:rsid w:val="00226A90"/>
    <w:rsid w:val="00230CF5"/>
    <w:rsid w:val="00231C9F"/>
    <w:rsid w:val="002322B2"/>
    <w:rsid w:val="002333DF"/>
    <w:rsid w:val="002336D3"/>
    <w:rsid w:val="00233820"/>
    <w:rsid w:val="00236BF0"/>
    <w:rsid w:val="002371F0"/>
    <w:rsid w:val="002375CF"/>
    <w:rsid w:val="00241287"/>
    <w:rsid w:val="002425B8"/>
    <w:rsid w:val="002432EF"/>
    <w:rsid w:val="00244EFB"/>
    <w:rsid w:val="00245ECB"/>
    <w:rsid w:val="00246E62"/>
    <w:rsid w:val="00247761"/>
    <w:rsid w:val="002504C8"/>
    <w:rsid w:val="00253278"/>
    <w:rsid w:val="00254F50"/>
    <w:rsid w:val="002573F6"/>
    <w:rsid w:val="00257D6B"/>
    <w:rsid w:val="00257E42"/>
    <w:rsid w:val="00261078"/>
    <w:rsid w:val="00261CC1"/>
    <w:rsid w:val="00262457"/>
    <w:rsid w:val="00264D40"/>
    <w:rsid w:val="00265ECE"/>
    <w:rsid w:val="0026669F"/>
    <w:rsid w:val="00266D8B"/>
    <w:rsid w:val="00273314"/>
    <w:rsid w:val="00274938"/>
    <w:rsid w:val="00281453"/>
    <w:rsid w:val="002824A8"/>
    <w:rsid w:val="00282FF1"/>
    <w:rsid w:val="00283758"/>
    <w:rsid w:val="00284589"/>
    <w:rsid w:val="00284E4A"/>
    <w:rsid w:val="00286DAF"/>
    <w:rsid w:val="00286ECA"/>
    <w:rsid w:val="00287CF5"/>
    <w:rsid w:val="002914D4"/>
    <w:rsid w:val="00291D05"/>
    <w:rsid w:val="002929D9"/>
    <w:rsid w:val="0029546E"/>
    <w:rsid w:val="00295802"/>
    <w:rsid w:val="00295BA5"/>
    <w:rsid w:val="00296012"/>
    <w:rsid w:val="0029714E"/>
    <w:rsid w:val="00297268"/>
    <w:rsid w:val="002972A2"/>
    <w:rsid w:val="002A2E08"/>
    <w:rsid w:val="002A339C"/>
    <w:rsid w:val="002A56D9"/>
    <w:rsid w:val="002A6B9E"/>
    <w:rsid w:val="002B0691"/>
    <w:rsid w:val="002B28C9"/>
    <w:rsid w:val="002B33C9"/>
    <w:rsid w:val="002B3F4A"/>
    <w:rsid w:val="002B4266"/>
    <w:rsid w:val="002B4DCD"/>
    <w:rsid w:val="002B614E"/>
    <w:rsid w:val="002B62F6"/>
    <w:rsid w:val="002C2810"/>
    <w:rsid w:val="002C2AAB"/>
    <w:rsid w:val="002C4C07"/>
    <w:rsid w:val="002C5A05"/>
    <w:rsid w:val="002C5D82"/>
    <w:rsid w:val="002D0C62"/>
    <w:rsid w:val="002D1AB6"/>
    <w:rsid w:val="002D381D"/>
    <w:rsid w:val="002D3CCF"/>
    <w:rsid w:val="002D4633"/>
    <w:rsid w:val="002D4CBE"/>
    <w:rsid w:val="002D5317"/>
    <w:rsid w:val="002D67D9"/>
    <w:rsid w:val="002D7459"/>
    <w:rsid w:val="002E3381"/>
    <w:rsid w:val="002E470B"/>
    <w:rsid w:val="002E50FF"/>
    <w:rsid w:val="002E7373"/>
    <w:rsid w:val="002F07BA"/>
    <w:rsid w:val="002F1D5B"/>
    <w:rsid w:val="002F3055"/>
    <w:rsid w:val="002F7BB5"/>
    <w:rsid w:val="00301362"/>
    <w:rsid w:val="0030181C"/>
    <w:rsid w:val="0030429D"/>
    <w:rsid w:val="0030647F"/>
    <w:rsid w:val="00306E90"/>
    <w:rsid w:val="0030781D"/>
    <w:rsid w:val="00310EB8"/>
    <w:rsid w:val="003116C4"/>
    <w:rsid w:val="00311D4F"/>
    <w:rsid w:val="00311D5F"/>
    <w:rsid w:val="00314460"/>
    <w:rsid w:val="0031590B"/>
    <w:rsid w:val="003164B4"/>
    <w:rsid w:val="003166A4"/>
    <w:rsid w:val="00317227"/>
    <w:rsid w:val="003223DA"/>
    <w:rsid w:val="00324577"/>
    <w:rsid w:val="003269EB"/>
    <w:rsid w:val="00330A41"/>
    <w:rsid w:val="00330A8A"/>
    <w:rsid w:val="0033119A"/>
    <w:rsid w:val="00334BDF"/>
    <w:rsid w:val="00342FD4"/>
    <w:rsid w:val="00343815"/>
    <w:rsid w:val="0034450F"/>
    <w:rsid w:val="00345058"/>
    <w:rsid w:val="0034600E"/>
    <w:rsid w:val="0034723E"/>
    <w:rsid w:val="0034788B"/>
    <w:rsid w:val="00350951"/>
    <w:rsid w:val="00352B8C"/>
    <w:rsid w:val="003549D3"/>
    <w:rsid w:val="00355246"/>
    <w:rsid w:val="00355A28"/>
    <w:rsid w:val="00355BEB"/>
    <w:rsid w:val="0035626C"/>
    <w:rsid w:val="003609F3"/>
    <w:rsid w:val="00360B1B"/>
    <w:rsid w:val="00362547"/>
    <w:rsid w:val="00362B58"/>
    <w:rsid w:val="00363780"/>
    <w:rsid w:val="00364E21"/>
    <w:rsid w:val="003650EA"/>
    <w:rsid w:val="0037005F"/>
    <w:rsid w:val="00372DC2"/>
    <w:rsid w:val="00372E03"/>
    <w:rsid w:val="00373BC1"/>
    <w:rsid w:val="0037431C"/>
    <w:rsid w:val="00374627"/>
    <w:rsid w:val="00374B99"/>
    <w:rsid w:val="00375988"/>
    <w:rsid w:val="0037685F"/>
    <w:rsid w:val="00377A0E"/>
    <w:rsid w:val="00380290"/>
    <w:rsid w:val="0038051F"/>
    <w:rsid w:val="00380BC2"/>
    <w:rsid w:val="003832C4"/>
    <w:rsid w:val="00384AA6"/>
    <w:rsid w:val="00385669"/>
    <w:rsid w:val="00391431"/>
    <w:rsid w:val="00391A34"/>
    <w:rsid w:val="003929BC"/>
    <w:rsid w:val="00394D8A"/>
    <w:rsid w:val="00396ADC"/>
    <w:rsid w:val="00396F68"/>
    <w:rsid w:val="003A0242"/>
    <w:rsid w:val="003A35DC"/>
    <w:rsid w:val="003A412E"/>
    <w:rsid w:val="003A4CB7"/>
    <w:rsid w:val="003A62E6"/>
    <w:rsid w:val="003A6830"/>
    <w:rsid w:val="003A6C20"/>
    <w:rsid w:val="003A7448"/>
    <w:rsid w:val="003B02DD"/>
    <w:rsid w:val="003B03F4"/>
    <w:rsid w:val="003B2052"/>
    <w:rsid w:val="003B2786"/>
    <w:rsid w:val="003B2D4E"/>
    <w:rsid w:val="003B30B6"/>
    <w:rsid w:val="003B5E1D"/>
    <w:rsid w:val="003B6712"/>
    <w:rsid w:val="003B7257"/>
    <w:rsid w:val="003B749C"/>
    <w:rsid w:val="003C0343"/>
    <w:rsid w:val="003C0CDF"/>
    <w:rsid w:val="003C3867"/>
    <w:rsid w:val="003C4D9F"/>
    <w:rsid w:val="003C5B68"/>
    <w:rsid w:val="003C60C1"/>
    <w:rsid w:val="003C6EDC"/>
    <w:rsid w:val="003C7400"/>
    <w:rsid w:val="003C743A"/>
    <w:rsid w:val="003D4B67"/>
    <w:rsid w:val="003D64B1"/>
    <w:rsid w:val="003D66A2"/>
    <w:rsid w:val="003E0370"/>
    <w:rsid w:val="003E155B"/>
    <w:rsid w:val="003E4B56"/>
    <w:rsid w:val="003E5AD6"/>
    <w:rsid w:val="003E5BEC"/>
    <w:rsid w:val="003E7228"/>
    <w:rsid w:val="003E7939"/>
    <w:rsid w:val="003F133D"/>
    <w:rsid w:val="003F1F20"/>
    <w:rsid w:val="003F2BFE"/>
    <w:rsid w:val="003F3D30"/>
    <w:rsid w:val="003F407B"/>
    <w:rsid w:val="003F4D0D"/>
    <w:rsid w:val="003F751C"/>
    <w:rsid w:val="003F7C01"/>
    <w:rsid w:val="0040047C"/>
    <w:rsid w:val="00400A12"/>
    <w:rsid w:val="004030F2"/>
    <w:rsid w:val="0040342D"/>
    <w:rsid w:val="0040381F"/>
    <w:rsid w:val="004067BC"/>
    <w:rsid w:val="0040717E"/>
    <w:rsid w:val="00411EDC"/>
    <w:rsid w:val="00413DAD"/>
    <w:rsid w:val="00414087"/>
    <w:rsid w:val="004160AF"/>
    <w:rsid w:val="00416728"/>
    <w:rsid w:val="0041753A"/>
    <w:rsid w:val="00417F26"/>
    <w:rsid w:val="0042060D"/>
    <w:rsid w:val="00421CAC"/>
    <w:rsid w:val="004259BB"/>
    <w:rsid w:val="004336D8"/>
    <w:rsid w:val="00434414"/>
    <w:rsid w:val="00436B23"/>
    <w:rsid w:val="00436F04"/>
    <w:rsid w:val="0044077E"/>
    <w:rsid w:val="00441624"/>
    <w:rsid w:val="00441B02"/>
    <w:rsid w:val="0044305C"/>
    <w:rsid w:val="004460E9"/>
    <w:rsid w:val="00450F21"/>
    <w:rsid w:val="00451DE8"/>
    <w:rsid w:val="0045250B"/>
    <w:rsid w:val="00452789"/>
    <w:rsid w:val="00455443"/>
    <w:rsid w:val="0045547B"/>
    <w:rsid w:val="004565D9"/>
    <w:rsid w:val="00456A73"/>
    <w:rsid w:val="004570EC"/>
    <w:rsid w:val="0045716A"/>
    <w:rsid w:val="00457592"/>
    <w:rsid w:val="00460C32"/>
    <w:rsid w:val="004614EB"/>
    <w:rsid w:val="0046156F"/>
    <w:rsid w:val="004630C1"/>
    <w:rsid w:val="004635F3"/>
    <w:rsid w:val="00463A7F"/>
    <w:rsid w:val="00463AC8"/>
    <w:rsid w:val="004642FC"/>
    <w:rsid w:val="00464821"/>
    <w:rsid w:val="004654DC"/>
    <w:rsid w:val="0046723F"/>
    <w:rsid w:val="00467833"/>
    <w:rsid w:val="00472D6E"/>
    <w:rsid w:val="00473594"/>
    <w:rsid w:val="00473A95"/>
    <w:rsid w:val="00473F69"/>
    <w:rsid w:val="0047422E"/>
    <w:rsid w:val="004751BF"/>
    <w:rsid w:val="0047632B"/>
    <w:rsid w:val="00476D52"/>
    <w:rsid w:val="00477610"/>
    <w:rsid w:val="00482695"/>
    <w:rsid w:val="004837C9"/>
    <w:rsid w:val="00484621"/>
    <w:rsid w:val="00485090"/>
    <w:rsid w:val="0048520C"/>
    <w:rsid w:val="00486A0B"/>
    <w:rsid w:val="004877F8"/>
    <w:rsid w:val="00492121"/>
    <w:rsid w:val="00492737"/>
    <w:rsid w:val="00493835"/>
    <w:rsid w:val="00494A99"/>
    <w:rsid w:val="004A0666"/>
    <w:rsid w:val="004A4AE9"/>
    <w:rsid w:val="004A4FE6"/>
    <w:rsid w:val="004A7CD8"/>
    <w:rsid w:val="004B1665"/>
    <w:rsid w:val="004B53AF"/>
    <w:rsid w:val="004B6487"/>
    <w:rsid w:val="004B7350"/>
    <w:rsid w:val="004C0539"/>
    <w:rsid w:val="004C11F7"/>
    <w:rsid w:val="004C1B5E"/>
    <w:rsid w:val="004C2AE6"/>
    <w:rsid w:val="004C4EBC"/>
    <w:rsid w:val="004C57E6"/>
    <w:rsid w:val="004C5DDC"/>
    <w:rsid w:val="004C6E90"/>
    <w:rsid w:val="004C79CB"/>
    <w:rsid w:val="004D0064"/>
    <w:rsid w:val="004D1D4D"/>
    <w:rsid w:val="004D2C89"/>
    <w:rsid w:val="004D2FB3"/>
    <w:rsid w:val="004D363B"/>
    <w:rsid w:val="004D3B87"/>
    <w:rsid w:val="004D76E4"/>
    <w:rsid w:val="004E07B2"/>
    <w:rsid w:val="004E3BB6"/>
    <w:rsid w:val="004E4455"/>
    <w:rsid w:val="004E4503"/>
    <w:rsid w:val="004E77E6"/>
    <w:rsid w:val="004F31B4"/>
    <w:rsid w:val="004F3F64"/>
    <w:rsid w:val="004F4440"/>
    <w:rsid w:val="004F7802"/>
    <w:rsid w:val="0050061B"/>
    <w:rsid w:val="00500E27"/>
    <w:rsid w:val="005043C6"/>
    <w:rsid w:val="005078AA"/>
    <w:rsid w:val="00507A81"/>
    <w:rsid w:val="005102AE"/>
    <w:rsid w:val="0051105F"/>
    <w:rsid w:val="00512B70"/>
    <w:rsid w:val="00514A50"/>
    <w:rsid w:val="0051503C"/>
    <w:rsid w:val="0052017B"/>
    <w:rsid w:val="00521BEF"/>
    <w:rsid w:val="00526160"/>
    <w:rsid w:val="0052653E"/>
    <w:rsid w:val="00527E62"/>
    <w:rsid w:val="005316B9"/>
    <w:rsid w:val="005317E6"/>
    <w:rsid w:val="005323D2"/>
    <w:rsid w:val="005329DE"/>
    <w:rsid w:val="0053615A"/>
    <w:rsid w:val="00540C72"/>
    <w:rsid w:val="0054129B"/>
    <w:rsid w:val="00541D1A"/>
    <w:rsid w:val="00542DE7"/>
    <w:rsid w:val="005449CC"/>
    <w:rsid w:val="00547CA3"/>
    <w:rsid w:val="0055099A"/>
    <w:rsid w:val="00550EBB"/>
    <w:rsid w:val="005518D8"/>
    <w:rsid w:val="00551D78"/>
    <w:rsid w:val="00552C01"/>
    <w:rsid w:val="00553521"/>
    <w:rsid w:val="00554A54"/>
    <w:rsid w:val="00555F16"/>
    <w:rsid w:val="0055763C"/>
    <w:rsid w:val="005604AF"/>
    <w:rsid w:val="005604E2"/>
    <w:rsid w:val="00560B13"/>
    <w:rsid w:val="00561ACF"/>
    <w:rsid w:val="00563557"/>
    <w:rsid w:val="00563941"/>
    <w:rsid w:val="00565F93"/>
    <w:rsid w:val="005679CD"/>
    <w:rsid w:val="0057169A"/>
    <w:rsid w:val="00571FDC"/>
    <w:rsid w:val="0057290B"/>
    <w:rsid w:val="0057404A"/>
    <w:rsid w:val="00574583"/>
    <w:rsid w:val="005747DA"/>
    <w:rsid w:val="00575404"/>
    <w:rsid w:val="00576614"/>
    <w:rsid w:val="00577972"/>
    <w:rsid w:val="005811CA"/>
    <w:rsid w:val="00582DB9"/>
    <w:rsid w:val="00583954"/>
    <w:rsid w:val="005839A2"/>
    <w:rsid w:val="00583E4B"/>
    <w:rsid w:val="00584D59"/>
    <w:rsid w:val="00585FFE"/>
    <w:rsid w:val="00587A48"/>
    <w:rsid w:val="005909F0"/>
    <w:rsid w:val="00590C78"/>
    <w:rsid w:val="0059107E"/>
    <w:rsid w:val="005913D3"/>
    <w:rsid w:val="00591B64"/>
    <w:rsid w:val="005924A2"/>
    <w:rsid w:val="0059261D"/>
    <w:rsid w:val="005A0989"/>
    <w:rsid w:val="005A1BE5"/>
    <w:rsid w:val="005A2B69"/>
    <w:rsid w:val="005A42D8"/>
    <w:rsid w:val="005B511B"/>
    <w:rsid w:val="005B5574"/>
    <w:rsid w:val="005B5C1F"/>
    <w:rsid w:val="005B73A5"/>
    <w:rsid w:val="005B7D6B"/>
    <w:rsid w:val="005C019F"/>
    <w:rsid w:val="005C1E29"/>
    <w:rsid w:val="005C35B5"/>
    <w:rsid w:val="005C3C6C"/>
    <w:rsid w:val="005C5C65"/>
    <w:rsid w:val="005D05ED"/>
    <w:rsid w:val="005D1157"/>
    <w:rsid w:val="005D2A92"/>
    <w:rsid w:val="005D2B12"/>
    <w:rsid w:val="005D3678"/>
    <w:rsid w:val="005D64E2"/>
    <w:rsid w:val="005D6568"/>
    <w:rsid w:val="005D679F"/>
    <w:rsid w:val="005E090A"/>
    <w:rsid w:val="005E1657"/>
    <w:rsid w:val="005E167A"/>
    <w:rsid w:val="005E3042"/>
    <w:rsid w:val="005E4704"/>
    <w:rsid w:val="005E619D"/>
    <w:rsid w:val="005E6291"/>
    <w:rsid w:val="005F1807"/>
    <w:rsid w:val="005F1ABC"/>
    <w:rsid w:val="005F6C69"/>
    <w:rsid w:val="005F6F8E"/>
    <w:rsid w:val="005F7D5B"/>
    <w:rsid w:val="0060178E"/>
    <w:rsid w:val="006029EC"/>
    <w:rsid w:val="00602AD4"/>
    <w:rsid w:val="00605CCA"/>
    <w:rsid w:val="00607726"/>
    <w:rsid w:val="00611D7B"/>
    <w:rsid w:val="0061324B"/>
    <w:rsid w:val="006134D7"/>
    <w:rsid w:val="00615DB3"/>
    <w:rsid w:val="00616AC1"/>
    <w:rsid w:val="00616D45"/>
    <w:rsid w:val="00617D3D"/>
    <w:rsid w:val="006201F7"/>
    <w:rsid w:val="006206F1"/>
    <w:rsid w:val="00620BC7"/>
    <w:rsid w:val="0062120D"/>
    <w:rsid w:val="00621BC9"/>
    <w:rsid w:val="00623D81"/>
    <w:rsid w:val="006259BA"/>
    <w:rsid w:val="00630229"/>
    <w:rsid w:val="00630E9C"/>
    <w:rsid w:val="00631579"/>
    <w:rsid w:val="0063451B"/>
    <w:rsid w:val="006363E1"/>
    <w:rsid w:val="00642DB9"/>
    <w:rsid w:val="006435C7"/>
    <w:rsid w:val="00643A09"/>
    <w:rsid w:val="00646193"/>
    <w:rsid w:val="00650CD4"/>
    <w:rsid w:val="00652877"/>
    <w:rsid w:val="006562BD"/>
    <w:rsid w:val="0065675E"/>
    <w:rsid w:val="00660927"/>
    <w:rsid w:val="00661820"/>
    <w:rsid w:val="006632EB"/>
    <w:rsid w:val="00663B57"/>
    <w:rsid w:val="0066499E"/>
    <w:rsid w:val="006653CE"/>
    <w:rsid w:val="006662E2"/>
    <w:rsid w:val="0066647B"/>
    <w:rsid w:val="006702FB"/>
    <w:rsid w:val="00670338"/>
    <w:rsid w:val="00672EE2"/>
    <w:rsid w:val="0067392E"/>
    <w:rsid w:val="0067535C"/>
    <w:rsid w:val="006764CB"/>
    <w:rsid w:val="0067664A"/>
    <w:rsid w:val="00676B89"/>
    <w:rsid w:val="00681717"/>
    <w:rsid w:val="00683969"/>
    <w:rsid w:val="00683996"/>
    <w:rsid w:val="00685686"/>
    <w:rsid w:val="00685BE9"/>
    <w:rsid w:val="00690956"/>
    <w:rsid w:val="00691F8F"/>
    <w:rsid w:val="006921DB"/>
    <w:rsid w:val="00694A9F"/>
    <w:rsid w:val="00695D2C"/>
    <w:rsid w:val="006960AC"/>
    <w:rsid w:val="00697465"/>
    <w:rsid w:val="00697799"/>
    <w:rsid w:val="006A034F"/>
    <w:rsid w:val="006A055D"/>
    <w:rsid w:val="006A093C"/>
    <w:rsid w:val="006A0D43"/>
    <w:rsid w:val="006A3C5B"/>
    <w:rsid w:val="006A5DD7"/>
    <w:rsid w:val="006A6E1E"/>
    <w:rsid w:val="006B02DA"/>
    <w:rsid w:val="006B08BB"/>
    <w:rsid w:val="006B1F5E"/>
    <w:rsid w:val="006B6D61"/>
    <w:rsid w:val="006B77EF"/>
    <w:rsid w:val="006C05EC"/>
    <w:rsid w:val="006C160C"/>
    <w:rsid w:val="006C2BBC"/>
    <w:rsid w:val="006C4BAE"/>
    <w:rsid w:val="006C5126"/>
    <w:rsid w:val="006C7D21"/>
    <w:rsid w:val="006D3955"/>
    <w:rsid w:val="006D6733"/>
    <w:rsid w:val="006D6F36"/>
    <w:rsid w:val="006D7517"/>
    <w:rsid w:val="006E014D"/>
    <w:rsid w:val="006E05A2"/>
    <w:rsid w:val="006E1261"/>
    <w:rsid w:val="006E1E69"/>
    <w:rsid w:val="006E378E"/>
    <w:rsid w:val="006E396C"/>
    <w:rsid w:val="006E450B"/>
    <w:rsid w:val="006E71EE"/>
    <w:rsid w:val="006E77BB"/>
    <w:rsid w:val="006F0EB7"/>
    <w:rsid w:val="006F2C02"/>
    <w:rsid w:val="006F3137"/>
    <w:rsid w:val="006F3370"/>
    <w:rsid w:val="006F4E92"/>
    <w:rsid w:val="006F6CD8"/>
    <w:rsid w:val="006F6D33"/>
    <w:rsid w:val="006F7087"/>
    <w:rsid w:val="00700298"/>
    <w:rsid w:val="007010C7"/>
    <w:rsid w:val="00702511"/>
    <w:rsid w:val="00702A75"/>
    <w:rsid w:val="00702EEF"/>
    <w:rsid w:val="00703A06"/>
    <w:rsid w:val="00704125"/>
    <w:rsid w:val="007042DE"/>
    <w:rsid w:val="00704A59"/>
    <w:rsid w:val="00706A8D"/>
    <w:rsid w:val="00707247"/>
    <w:rsid w:val="0071240B"/>
    <w:rsid w:val="0071276F"/>
    <w:rsid w:val="00713CC4"/>
    <w:rsid w:val="00714E28"/>
    <w:rsid w:val="00716814"/>
    <w:rsid w:val="00717687"/>
    <w:rsid w:val="00720C9F"/>
    <w:rsid w:val="0072231B"/>
    <w:rsid w:val="00723895"/>
    <w:rsid w:val="00724594"/>
    <w:rsid w:val="00725C83"/>
    <w:rsid w:val="0073021B"/>
    <w:rsid w:val="007302E5"/>
    <w:rsid w:val="00730690"/>
    <w:rsid w:val="007310E4"/>
    <w:rsid w:val="00731382"/>
    <w:rsid w:val="007321DC"/>
    <w:rsid w:val="00732872"/>
    <w:rsid w:val="007335EA"/>
    <w:rsid w:val="00733B09"/>
    <w:rsid w:val="00735D4E"/>
    <w:rsid w:val="00736C9E"/>
    <w:rsid w:val="007371C4"/>
    <w:rsid w:val="00737562"/>
    <w:rsid w:val="0073781B"/>
    <w:rsid w:val="00742DAB"/>
    <w:rsid w:val="007442CB"/>
    <w:rsid w:val="0074510E"/>
    <w:rsid w:val="007533DE"/>
    <w:rsid w:val="00753427"/>
    <w:rsid w:val="00753CDC"/>
    <w:rsid w:val="007563E0"/>
    <w:rsid w:val="00761A4E"/>
    <w:rsid w:val="00762E18"/>
    <w:rsid w:val="00766C1B"/>
    <w:rsid w:val="007711D0"/>
    <w:rsid w:val="007751EA"/>
    <w:rsid w:val="00776CD6"/>
    <w:rsid w:val="0078017F"/>
    <w:rsid w:val="00780283"/>
    <w:rsid w:val="00780BAB"/>
    <w:rsid w:val="007815F9"/>
    <w:rsid w:val="0078692A"/>
    <w:rsid w:val="00786CE2"/>
    <w:rsid w:val="0078703A"/>
    <w:rsid w:val="00790639"/>
    <w:rsid w:val="007928D9"/>
    <w:rsid w:val="007934CC"/>
    <w:rsid w:val="007940A2"/>
    <w:rsid w:val="00794356"/>
    <w:rsid w:val="00794D3F"/>
    <w:rsid w:val="0079517C"/>
    <w:rsid w:val="007951A4"/>
    <w:rsid w:val="00797207"/>
    <w:rsid w:val="00797B54"/>
    <w:rsid w:val="00797BAF"/>
    <w:rsid w:val="007A0346"/>
    <w:rsid w:val="007A296D"/>
    <w:rsid w:val="007A2F4E"/>
    <w:rsid w:val="007A349F"/>
    <w:rsid w:val="007A6561"/>
    <w:rsid w:val="007B43FE"/>
    <w:rsid w:val="007B454B"/>
    <w:rsid w:val="007B64C2"/>
    <w:rsid w:val="007B66B7"/>
    <w:rsid w:val="007B7487"/>
    <w:rsid w:val="007B7BB9"/>
    <w:rsid w:val="007B7DCE"/>
    <w:rsid w:val="007C11F3"/>
    <w:rsid w:val="007C1572"/>
    <w:rsid w:val="007C18C2"/>
    <w:rsid w:val="007C1E18"/>
    <w:rsid w:val="007C6057"/>
    <w:rsid w:val="007C6BCA"/>
    <w:rsid w:val="007C7AD9"/>
    <w:rsid w:val="007D1A07"/>
    <w:rsid w:val="007D4809"/>
    <w:rsid w:val="007D4FDF"/>
    <w:rsid w:val="007D6310"/>
    <w:rsid w:val="007D6969"/>
    <w:rsid w:val="007D746C"/>
    <w:rsid w:val="007E0334"/>
    <w:rsid w:val="007E33DF"/>
    <w:rsid w:val="007E374D"/>
    <w:rsid w:val="007E4157"/>
    <w:rsid w:val="007E4BF2"/>
    <w:rsid w:val="007E4EF2"/>
    <w:rsid w:val="007E59FE"/>
    <w:rsid w:val="007E5DF5"/>
    <w:rsid w:val="007E6583"/>
    <w:rsid w:val="007E7134"/>
    <w:rsid w:val="007F2CA9"/>
    <w:rsid w:val="007F3C00"/>
    <w:rsid w:val="007F4E8D"/>
    <w:rsid w:val="007F53A2"/>
    <w:rsid w:val="007F6838"/>
    <w:rsid w:val="007F70C5"/>
    <w:rsid w:val="0080064E"/>
    <w:rsid w:val="00801303"/>
    <w:rsid w:val="00802AE9"/>
    <w:rsid w:val="00802B16"/>
    <w:rsid w:val="0081074D"/>
    <w:rsid w:val="0081077E"/>
    <w:rsid w:val="00811163"/>
    <w:rsid w:val="00813174"/>
    <w:rsid w:val="00814395"/>
    <w:rsid w:val="00815EB2"/>
    <w:rsid w:val="0081649B"/>
    <w:rsid w:val="00817741"/>
    <w:rsid w:val="00820819"/>
    <w:rsid w:val="00820D9D"/>
    <w:rsid w:val="008221EA"/>
    <w:rsid w:val="00823EE9"/>
    <w:rsid w:val="0082537F"/>
    <w:rsid w:val="00826856"/>
    <w:rsid w:val="0082700D"/>
    <w:rsid w:val="0082740D"/>
    <w:rsid w:val="00830417"/>
    <w:rsid w:val="00831CC7"/>
    <w:rsid w:val="00832586"/>
    <w:rsid w:val="0084066A"/>
    <w:rsid w:val="00841B7E"/>
    <w:rsid w:val="00842437"/>
    <w:rsid w:val="00842E5D"/>
    <w:rsid w:val="00843699"/>
    <w:rsid w:val="00843ABF"/>
    <w:rsid w:val="00843BB1"/>
    <w:rsid w:val="00844A50"/>
    <w:rsid w:val="008450C5"/>
    <w:rsid w:val="00845321"/>
    <w:rsid w:val="00845A11"/>
    <w:rsid w:val="00846FEC"/>
    <w:rsid w:val="00851416"/>
    <w:rsid w:val="00851783"/>
    <w:rsid w:val="00852324"/>
    <w:rsid w:val="008529DA"/>
    <w:rsid w:val="00854A2E"/>
    <w:rsid w:val="00856C60"/>
    <w:rsid w:val="00857015"/>
    <w:rsid w:val="008603A6"/>
    <w:rsid w:val="00860949"/>
    <w:rsid w:val="00861A48"/>
    <w:rsid w:val="008630F4"/>
    <w:rsid w:val="00863D4E"/>
    <w:rsid w:val="00863D6A"/>
    <w:rsid w:val="008646F3"/>
    <w:rsid w:val="0086727A"/>
    <w:rsid w:val="008674B1"/>
    <w:rsid w:val="008677FC"/>
    <w:rsid w:val="0087161B"/>
    <w:rsid w:val="00872E17"/>
    <w:rsid w:val="00873C09"/>
    <w:rsid w:val="00873EFA"/>
    <w:rsid w:val="00875727"/>
    <w:rsid w:val="00876A1C"/>
    <w:rsid w:val="00877036"/>
    <w:rsid w:val="00880786"/>
    <w:rsid w:val="00881706"/>
    <w:rsid w:val="00882C78"/>
    <w:rsid w:val="008857B7"/>
    <w:rsid w:val="00886745"/>
    <w:rsid w:val="00886840"/>
    <w:rsid w:val="008905F1"/>
    <w:rsid w:val="008912E7"/>
    <w:rsid w:val="00891495"/>
    <w:rsid w:val="00891667"/>
    <w:rsid w:val="0089338C"/>
    <w:rsid w:val="00893506"/>
    <w:rsid w:val="008942DC"/>
    <w:rsid w:val="0089575E"/>
    <w:rsid w:val="008970F5"/>
    <w:rsid w:val="008A0736"/>
    <w:rsid w:val="008A1D50"/>
    <w:rsid w:val="008A24AB"/>
    <w:rsid w:val="008A55AA"/>
    <w:rsid w:val="008B08C7"/>
    <w:rsid w:val="008B0FDE"/>
    <w:rsid w:val="008B2965"/>
    <w:rsid w:val="008B4558"/>
    <w:rsid w:val="008B50E6"/>
    <w:rsid w:val="008C14F9"/>
    <w:rsid w:val="008C176D"/>
    <w:rsid w:val="008C1A81"/>
    <w:rsid w:val="008C2360"/>
    <w:rsid w:val="008C3024"/>
    <w:rsid w:val="008C4D4E"/>
    <w:rsid w:val="008C6EAF"/>
    <w:rsid w:val="008C7864"/>
    <w:rsid w:val="008D09BD"/>
    <w:rsid w:val="008D121D"/>
    <w:rsid w:val="008D32CB"/>
    <w:rsid w:val="008D3451"/>
    <w:rsid w:val="008D3666"/>
    <w:rsid w:val="008D5088"/>
    <w:rsid w:val="008D56E4"/>
    <w:rsid w:val="008D6206"/>
    <w:rsid w:val="008D7B1D"/>
    <w:rsid w:val="008E0558"/>
    <w:rsid w:val="008E1559"/>
    <w:rsid w:val="008E1934"/>
    <w:rsid w:val="008E4509"/>
    <w:rsid w:val="008F059D"/>
    <w:rsid w:val="008F1332"/>
    <w:rsid w:val="008F445C"/>
    <w:rsid w:val="008F4C29"/>
    <w:rsid w:val="008F5134"/>
    <w:rsid w:val="008F62C5"/>
    <w:rsid w:val="008F70FB"/>
    <w:rsid w:val="008F7716"/>
    <w:rsid w:val="008F7909"/>
    <w:rsid w:val="00902C84"/>
    <w:rsid w:val="00904BE8"/>
    <w:rsid w:val="009113C3"/>
    <w:rsid w:val="00912511"/>
    <w:rsid w:val="00913821"/>
    <w:rsid w:val="0091389B"/>
    <w:rsid w:val="00914ADE"/>
    <w:rsid w:val="00914DBC"/>
    <w:rsid w:val="00916B20"/>
    <w:rsid w:val="00920FF2"/>
    <w:rsid w:val="00922726"/>
    <w:rsid w:val="009236F1"/>
    <w:rsid w:val="00924D3A"/>
    <w:rsid w:val="00926166"/>
    <w:rsid w:val="009305CF"/>
    <w:rsid w:val="00931AC1"/>
    <w:rsid w:val="00931CA1"/>
    <w:rsid w:val="0093230D"/>
    <w:rsid w:val="0093499E"/>
    <w:rsid w:val="00935879"/>
    <w:rsid w:val="00940BBD"/>
    <w:rsid w:val="00942B53"/>
    <w:rsid w:val="00942C65"/>
    <w:rsid w:val="00944816"/>
    <w:rsid w:val="00945B51"/>
    <w:rsid w:val="00945E1E"/>
    <w:rsid w:val="0095082A"/>
    <w:rsid w:val="009537E8"/>
    <w:rsid w:val="00953E50"/>
    <w:rsid w:val="0095551B"/>
    <w:rsid w:val="00955FC1"/>
    <w:rsid w:val="00956B63"/>
    <w:rsid w:val="00957256"/>
    <w:rsid w:val="00957F10"/>
    <w:rsid w:val="00960491"/>
    <w:rsid w:val="00961DB1"/>
    <w:rsid w:val="00967C05"/>
    <w:rsid w:val="00972269"/>
    <w:rsid w:val="00972BFC"/>
    <w:rsid w:val="00972DED"/>
    <w:rsid w:val="00973BB7"/>
    <w:rsid w:val="00974BAC"/>
    <w:rsid w:val="009753C0"/>
    <w:rsid w:val="00975448"/>
    <w:rsid w:val="00976FFB"/>
    <w:rsid w:val="00977E2C"/>
    <w:rsid w:val="009800F6"/>
    <w:rsid w:val="0098602B"/>
    <w:rsid w:val="00986383"/>
    <w:rsid w:val="00986D91"/>
    <w:rsid w:val="009923BD"/>
    <w:rsid w:val="00992C40"/>
    <w:rsid w:val="00993312"/>
    <w:rsid w:val="0099572F"/>
    <w:rsid w:val="009973F2"/>
    <w:rsid w:val="009A14A7"/>
    <w:rsid w:val="009A1833"/>
    <w:rsid w:val="009A1D3D"/>
    <w:rsid w:val="009A2622"/>
    <w:rsid w:val="009A46E9"/>
    <w:rsid w:val="009A57CF"/>
    <w:rsid w:val="009A66B2"/>
    <w:rsid w:val="009B0F2A"/>
    <w:rsid w:val="009B20C2"/>
    <w:rsid w:val="009B296D"/>
    <w:rsid w:val="009B6D4C"/>
    <w:rsid w:val="009B6E5D"/>
    <w:rsid w:val="009B7075"/>
    <w:rsid w:val="009C125A"/>
    <w:rsid w:val="009C370A"/>
    <w:rsid w:val="009D1B90"/>
    <w:rsid w:val="009D2382"/>
    <w:rsid w:val="009D52D6"/>
    <w:rsid w:val="009D54E3"/>
    <w:rsid w:val="009D5F65"/>
    <w:rsid w:val="009D72C9"/>
    <w:rsid w:val="009E04ED"/>
    <w:rsid w:val="009E4CB7"/>
    <w:rsid w:val="009E5531"/>
    <w:rsid w:val="009E68DF"/>
    <w:rsid w:val="009E6A2D"/>
    <w:rsid w:val="009E75F8"/>
    <w:rsid w:val="009E7D11"/>
    <w:rsid w:val="009F2B2F"/>
    <w:rsid w:val="009F41DC"/>
    <w:rsid w:val="009F4F4B"/>
    <w:rsid w:val="009F4FE8"/>
    <w:rsid w:val="009F542E"/>
    <w:rsid w:val="009F64BD"/>
    <w:rsid w:val="009F6667"/>
    <w:rsid w:val="009F6B8A"/>
    <w:rsid w:val="00A01646"/>
    <w:rsid w:val="00A017EA"/>
    <w:rsid w:val="00A01CAD"/>
    <w:rsid w:val="00A021CD"/>
    <w:rsid w:val="00A03A01"/>
    <w:rsid w:val="00A04D83"/>
    <w:rsid w:val="00A06433"/>
    <w:rsid w:val="00A1092C"/>
    <w:rsid w:val="00A113C9"/>
    <w:rsid w:val="00A13346"/>
    <w:rsid w:val="00A145C3"/>
    <w:rsid w:val="00A14758"/>
    <w:rsid w:val="00A1565D"/>
    <w:rsid w:val="00A17413"/>
    <w:rsid w:val="00A17B4F"/>
    <w:rsid w:val="00A210EA"/>
    <w:rsid w:val="00A21CBD"/>
    <w:rsid w:val="00A22575"/>
    <w:rsid w:val="00A23235"/>
    <w:rsid w:val="00A23AB2"/>
    <w:rsid w:val="00A31E01"/>
    <w:rsid w:val="00A3239F"/>
    <w:rsid w:val="00A32C3C"/>
    <w:rsid w:val="00A33C68"/>
    <w:rsid w:val="00A33F95"/>
    <w:rsid w:val="00A351F1"/>
    <w:rsid w:val="00A35A7E"/>
    <w:rsid w:val="00A35C70"/>
    <w:rsid w:val="00A37533"/>
    <w:rsid w:val="00A41BE6"/>
    <w:rsid w:val="00A43D51"/>
    <w:rsid w:val="00A45323"/>
    <w:rsid w:val="00A45501"/>
    <w:rsid w:val="00A46410"/>
    <w:rsid w:val="00A47518"/>
    <w:rsid w:val="00A52AA2"/>
    <w:rsid w:val="00A53F58"/>
    <w:rsid w:val="00A55609"/>
    <w:rsid w:val="00A5731D"/>
    <w:rsid w:val="00A57C4A"/>
    <w:rsid w:val="00A61243"/>
    <w:rsid w:val="00A63BEC"/>
    <w:rsid w:val="00A63D29"/>
    <w:rsid w:val="00A667E5"/>
    <w:rsid w:val="00A6705F"/>
    <w:rsid w:val="00A7144B"/>
    <w:rsid w:val="00A71549"/>
    <w:rsid w:val="00A7552D"/>
    <w:rsid w:val="00A767B5"/>
    <w:rsid w:val="00A77267"/>
    <w:rsid w:val="00A81448"/>
    <w:rsid w:val="00A81C92"/>
    <w:rsid w:val="00A8388F"/>
    <w:rsid w:val="00A83F48"/>
    <w:rsid w:val="00A846E3"/>
    <w:rsid w:val="00A84D48"/>
    <w:rsid w:val="00A84DB7"/>
    <w:rsid w:val="00A85B03"/>
    <w:rsid w:val="00A904C3"/>
    <w:rsid w:val="00A91E72"/>
    <w:rsid w:val="00A93761"/>
    <w:rsid w:val="00A969FD"/>
    <w:rsid w:val="00AA1635"/>
    <w:rsid w:val="00AA4809"/>
    <w:rsid w:val="00AA5A6B"/>
    <w:rsid w:val="00AA6A49"/>
    <w:rsid w:val="00AB2C89"/>
    <w:rsid w:val="00AB3AF4"/>
    <w:rsid w:val="00AB759A"/>
    <w:rsid w:val="00AC0500"/>
    <w:rsid w:val="00AC1D45"/>
    <w:rsid w:val="00AC3F68"/>
    <w:rsid w:val="00AC42E6"/>
    <w:rsid w:val="00AC60BA"/>
    <w:rsid w:val="00AC616C"/>
    <w:rsid w:val="00AD0517"/>
    <w:rsid w:val="00AD0C0B"/>
    <w:rsid w:val="00AD29B3"/>
    <w:rsid w:val="00AD38B5"/>
    <w:rsid w:val="00AD3B48"/>
    <w:rsid w:val="00AD4D24"/>
    <w:rsid w:val="00AD4FFF"/>
    <w:rsid w:val="00AD5FA1"/>
    <w:rsid w:val="00AE05CD"/>
    <w:rsid w:val="00AE1DFC"/>
    <w:rsid w:val="00AE50E5"/>
    <w:rsid w:val="00AE5E6C"/>
    <w:rsid w:val="00AE7B7C"/>
    <w:rsid w:val="00AF053F"/>
    <w:rsid w:val="00AF1DE2"/>
    <w:rsid w:val="00AF4E60"/>
    <w:rsid w:val="00AF5E10"/>
    <w:rsid w:val="00AF7F39"/>
    <w:rsid w:val="00B00DFD"/>
    <w:rsid w:val="00B03E86"/>
    <w:rsid w:val="00B04582"/>
    <w:rsid w:val="00B04A01"/>
    <w:rsid w:val="00B059D6"/>
    <w:rsid w:val="00B067B3"/>
    <w:rsid w:val="00B074A1"/>
    <w:rsid w:val="00B10EFE"/>
    <w:rsid w:val="00B111E8"/>
    <w:rsid w:val="00B11B00"/>
    <w:rsid w:val="00B12694"/>
    <w:rsid w:val="00B1280D"/>
    <w:rsid w:val="00B1289A"/>
    <w:rsid w:val="00B144F8"/>
    <w:rsid w:val="00B205BC"/>
    <w:rsid w:val="00B219AB"/>
    <w:rsid w:val="00B21DD9"/>
    <w:rsid w:val="00B22407"/>
    <w:rsid w:val="00B23739"/>
    <w:rsid w:val="00B24DA9"/>
    <w:rsid w:val="00B3038E"/>
    <w:rsid w:val="00B307A9"/>
    <w:rsid w:val="00B30AD5"/>
    <w:rsid w:val="00B30D8F"/>
    <w:rsid w:val="00B313AB"/>
    <w:rsid w:val="00B3147E"/>
    <w:rsid w:val="00B3202D"/>
    <w:rsid w:val="00B321B2"/>
    <w:rsid w:val="00B32921"/>
    <w:rsid w:val="00B33E05"/>
    <w:rsid w:val="00B34186"/>
    <w:rsid w:val="00B358E0"/>
    <w:rsid w:val="00B36FD5"/>
    <w:rsid w:val="00B373D0"/>
    <w:rsid w:val="00B3783A"/>
    <w:rsid w:val="00B37B69"/>
    <w:rsid w:val="00B4075E"/>
    <w:rsid w:val="00B40ACA"/>
    <w:rsid w:val="00B41829"/>
    <w:rsid w:val="00B4339F"/>
    <w:rsid w:val="00B434D8"/>
    <w:rsid w:val="00B43B9A"/>
    <w:rsid w:val="00B44AE1"/>
    <w:rsid w:val="00B45870"/>
    <w:rsid w:val="00B45CE6"/>
    <w:rsid w:val="00B502C0"/>
    <w:rsid w:val="00B51E1F"/>
    <w:rsid w:val="00B52775"/>
    <w:rsid w:val="00B5394F"/>
    <w:rsid w:val="00B56913"/>
    <w:rsid w:val="00B56B68"/>
    <w:rsid w:val="00B56DFB"/>
    <w:rsid w:val="00B57D91"/>
    <w:rsid w:val="00B631FE"/>
    <w:rsid w:val="00B63FB6"/>
    <w:rsid w:val="00B651CC"/>
    <w:rsid w:val="00B65930"/>
    <w:rsid w:val="00B70CE0"/>
    <w:rsid w:val="00B71C4A"/>
    <w:rsid w:val="00B71CE2"/>
    <w:rsid w:val="00B72C40"/>
    <w:rsid w:val="00B73344"/>
    <w:rsid w:val="00B73FFD"/>
    <w:rsid w:val="00B80A8D"/>
    <w:rsid w:val="00B841A3"/>
    <w:rsid w:val="00B856F2"/>
    <w:rsid w:val="00B9112E"/>
    <w:rsid w:val="00B9380E"/>
    <w:rsid w:val="00B94D02"/>
    <w:rsid w:val="00B95315"/>
    <w:rsid w:val="00BA160B"/>
    <w:rsid w:val="00BA3817"/>
    <w:rsid w:val="00BA5192"/>
    <w:rsid w:val="00BA5297"/>
    <w:rsid w:val="00BA621F"/>
    <w:rsid w:val="00BA7224"/>
    <w:rsid w:val="00BA784B"/>
    <w:rsid w:val="00BA7F72"/>
    <w:rsid w:val="00BB18D1"/>
    <w:rsid w:val="00BB2B8A"/>
    <w:rsid w:val="00BB2BE3"/>
    <w:rsid w:val="00BB3080"/>
    <w:rsid w:val="00BB36B6"/>
    <w:rsid w:val="00BB3982"/>
    <w:rsid w:val="00BB4FA1"/>
    <w:rsid w:val="00BB665F"/>
    <w:rsid w:val="00BC0464"/>
    <w:rsid w:val="00BC49C5"/>
    <w:rsid w:val="00BC5B0F"/>
    <w:rsid w:val="00BC775F"/>
    <w:rsid w:val="00BD2FC4"/>
    <w:rsid w:val="00BD4C07"/>
    <w:rsid w:val="00BD4EA8"/>
    <w:rsid w:val="00BD5C11"/>
    <w:rsid w:val="00BD7471"/>
    <w:rsid w:val="00BE036B"/>
    <w:rsid w:val="00BE221F"/>
    <w:rsid w:val="00BE66D1"/>
    <w:rsid w:val="00BF0651"/>
    <w:rsid w:val="00BF44E1"/>
    <w:rsid w:val="00BF6A86"/>
    <w:rsid w:val="00BF6EB4"/>
    <w:rsid w:val="00C00029"/>
    <w:rsid w:val="00C004F1"/>
    <w:rsid w:val="00C02BF6"/>
    <w:rsid w:val="00C02E5D"/>
    <w:rsid w:val="00C03DFD"/>
    <w:rsid w:val="00C10E8D"/>
    <w:rsid w:val="00C1116F"/>
    <w:rsid w:val="00C13656"/>
    <w:rsid w:val="00C137E8"/>
    <w:rsid w:val="00C14E79"/>
    <w:rsid w:val="00C1678B"/>
    <w:rsid w:val="00C20662"/>
    <w:rsid w:val="00C207F9"/>
    <w:rsid w:val="00C23BA1"/>
    <w:rsid w:val="00C24809"/>
    <w:rsid w:val="00C25C82"/>
    <w:rsid w:val="00C26B5C"/>
    <w:rsid w:val="00C3168A"/>
    <w:rsid w:val="00C318F0"/>
    <w:rsid w:val="00C33C54"/>
    <w:rsid w:val="00C34147"/>
    <w:rsid w:val="00C34A63"/>
    <w:rsid w:val="00C34DB6"/>
    <w:rsid w:val="00C35347"/>
    <w:rsid w:val="00C35ABF"/>
    <w:rsid w:val="00C372D5"/>
    <w:rsid w:val="00C40AB5"/>
    <w:rsid w:val="00C420D0"/>
    <w:rsid w:val="00C437A4"/>
    <w:rsid w:val="00C46252"/>
    <w:rsid w:val="00C47A8B"/>
    <w:rsid w:val="00C5075D"/>
    <w:rsid w:val="00C52262"/>
    <w:rsid w:val="00C52A5C"/>
    <w:rsid w:val="00C5656F"/>
    <w:rsid w:val="00C56A73"/>
    <w:rsid w:val="00C602E5"/>
    <w:rsid w:val="00C61592"/>
    <w:rsid w:val="00C6459F"/>
    <w:rsid w:val="00C66C0A"/>
    <w:rsid w:val="00C7126C"/>
    <w:rsid w:val="00C716A7"/>
    <w:rsid w:val="00C73FD7"/>
    <w:rsid w:val="00C740BB"/>
    <w:rsid w:val="00C74DB3"/>
    <w:rsid w:val="00C75A17"/>
    <w:rsid w:val="00C75A31"/>
    <w:rsid w:val="00C75C21"/>
    <w:rsid w:val="00C81F48"/>
    <w:rsid w:val="00C82CCF"/>
    <w:rsid w:val="00C83D3B"/>
    <w:rsid w:val="00C8461B"/>
    <w:rsid w:val="00C84E36"/>
    <w:rsid w:val="00C84F85"/>
    <w:rsid w:val="00C85495"/>
    <w:rsid w:val="00C8575B"/>
    <w:rsid w:val="00C86C0C"/>
    <w:rsid w:val="00C923C4"/>
    <w:rsid w:val="00C93522"/>
    <w:rsid w:val="00C94010"/>
    <w:rsid w:val="00C95B1F"/>
    <w:rsid w:val="00C95EEF"/>
    <w:rsid w:val="00C9603B"/>
    <w:rsid w:val="00C97987"/>
    <w:rsid w:val="00CA0D91"/>
    <w:rsid w:val="00CA24C6"/>
    <w:rsid w:val="00CA3638"/>
    <w:rsid w:val="00CA68DF"/>
    <w:rsid w:val="00CA6907"/>
    <w:rsid w:val="00CA6955"/>
    <w:rsid w:val="00CB161F"/>
    <w:rsid w:val="00CB348C"/>
    <w:rsid w:val="00CB3DC2"/>
    <w:rsid w:val="00CB5030"/>
    <w:rsid w:val="00CB51E8"/>
    <w:rsid w:val="00CB71F1"/>
    <w:rsid w:val="00CC41F9"/>
    <w:rsid w:val="00CC5719"/>
    <w:rsid w:val="00CC5B10"/>
    <w:rsid w:val="00CC6673"/>
    <w:rsid w:val="00CC7E98"/>
    <w:rsid w:val="00CC7F7D"/>
    <w:rsid w:val="00CD05E5"/>
    <w:rsid w:val="00CD0BED"/>
    <w:rsid w:val="00CD1C30"/>
    <w:rsid w:val="00CD1F97"/>
    <w:rsid w:val="00CD20C8"/>
    <w:rsid w:val="00CD315D"/>
    <w:rsid w:val="00CD396B"/>
    <w:rsid w:val="00CD64F2"/>
    <w:rsid w:val="00CD6541"/>
    <w:rsid w:val="00CE096A"/>
    <w:rsid w:val="00CE1CD0"/>
    <w:rsid w:val="00CE3221"/>
    <w:rsid w:val="00CE47B5"/>
    <w:rsid w:val="00CE5615"/>
    <w:rsid w:val="00CE58E0"/>
    <w:rsid w:val="00CE5ED0"/>
    <w:rsid w:val="00CE6327"/>
    <w:rsid w:val="00CE6AD6"/>
    <w:rsid w:val="00CE74BE"/>
    <w:rsid w:val="00CE7AC8"/>
    <w:rsid w:val="00CE7D0C"/>
    <w:rsid w:val="00CF0193"/>
    <w:rsid w:val="00CF556D"/>
    <w:rsid w:val="00CF61CE"/>
    <w:rsid w:val="00CF78E6"/>
    <w:rsid w:val="00D0173B"/>
    <w:rsid w:val="00D03663"/>
    <w:rsid w:val="00D03685"/>
    <w:rsid w:val="00D0640A"/>
    <w:rsid w:val="00D0661F"/>
    <w:rsid w:val="00D07B54"/>
    <w:rsid w:val="00D1002C"/>
    <w:rsid w:val="00D10A26"/>
    <w:rsid w:val="00D15058"/>
    <w:rsid w:val="00D15765"/>
    <w:rsid w:val="00D15A84"/>
    <w:rsid w:val="00D1609E"/>
    <w:rsid w:val="00D17606"/>
    <w:rsid w:val="00D217C0"/>
    <w:rsid w:val="00D2243B"/>
    <w:rsid w:val="00D22DB8"/>
    <w:rsid w:val="00D230FD"/>
    <w:rsid w:val="00D244E2"/>
    <w:rsid w:val="00D25FFC"/>
    <w:rsid w:val="00D26F1E"/>
    <w:rsid w:val="00D33332"/>
    <w:rsid w:val="00D36564"/>
    <w:rsid w:val="00D36BA8"/>
    <w:rsid w:val="00D428E2"/>
    <w:rsid w:val="00D42A8E"/>
    <w:rsid w:val="00D4414C"/>
    <w:rsid w:val="00D446E2"/>
    <w:rsid w:val="00D458D0"/>
    <w:rsid w:val="00D4712E"/>
    <w:rsid w:val="00D47854"/>
    <w:rsid w:val="00D50DFA"/>
    <w:rsid w:val="00D51AB2"/>
    <w:rsid w:val="00D5237B"/>
    <w:rsid w:val="00D549CA"/>
    <w:rsid w:val="00D62A0C"/>
    <w:rsid w:val="00D62CD9"/>
    <w:rsid w:val="00D63925"/>
    <w:rsid w:val="00D63ED1"/>
    <w:rsid w:val="00D64475"/>
    <w:rsid w:val="00D65819"/>
    <w:rsid w:val="00D66342"/>
    <w:rsid w:val="00D66E0E"/>
    <w:rsid w:val="00D676BC"/>
    <w:rsid w:val="00D707EF"/>
    <w:rsid w:val="00D70C32"/>
    <w:rsid w:val="00D726AC"/>
    <w:rsid w:val="00D74562"/>
    <w:rsid w:val="00D7612A"/>
    <w:rsid w:val="00D77011"/>
    <w:rsid w:val="00D80362"/>
    <w:rsid w:val="00D816E3"/>
    <w:rsid w:val="00D81D2F"/>
    <w:rsid w:val="00D829FC"/>
    <w:rsid w:val="00D84656"/>
    <w:rsid w:val="00D862DF"/>
    <w:rsid w:val="00D86DB8"/>
    <w:rsid w:val="00D92161"/>
    <w:rsid w:val="00D9453F"/>
    <w:rsid w:val="00D9526C"/>
    <w:rsid w:val="00D95489"/>
    <w:rsid w:val="00D96583"/>
    <w:rsid w:val="00D966A8"/>
    <w:rsid w:val="00DA2E38"/>
    <w:rsid w:val="00DA38E1"/>
    <w:rsid w:val="00DA530E"/>
    <w:rsid w:val="00DA5F14"/>
    <w:rsid w:val="00DA6294"/>
    <w:rsid w:val="00DA6830"/>
    <w:rsid w:val="00DB0602"/>
    <w:rsid w:val="00DB0E1E"/>
    <w:rsid w:val="00DB0FB2"/>
    <w:rsid w:val="00DB3BBF"/>
    <w:rsid w:val="00DB5DA1"/>
    <w:rsid w:val="00DC11F5"/>
    <w:rsid w:val="00DC28F7"/>
    <w:rsid w:val="00DC2BE3"/>
    <w:rsid w:val="00DC3623"/>
    <w:rsid w:val="00DC46B8"/>
    <w:rsid w:val="00DC4D7E"/>
    <w:rsid w:val="00DC54BE"/>
    <w:rsid w:val="00DC63C4"/>
    <w:rsid w:val="00DC6660"/>
    <w:rsid w:val="00DC7DC0"/>
    <w:rsid w:val="00DD2A3F"/>
    <w:rsid w:val="00DD2D54"/>
    <w:rsid w:val="00DD45E8"/>
    <w:rsid w:val="00DD6C35"/>
    <w:rsid w:val="00DD7583"/>
    <w:rsid w:val="00DD7A41"/>
    <w:rsid w:val="00DE1BB0"/>
    <w:rsid w:val="00DE2B73"/>
    <w:rsid w:val="00DE2BA7"/>
    <w:rsid w:val="00DE3CC6"/>
    <w:rsid w:val="00DE5587"/>
    <w:rsid w:val="00DF54F4"/>
    <w:rsid w:val="00DF57F9"/>
    <w:rsid w:val="00DF593A"/>
    <w:rsid w:val="00DF62FA"/>
    <w:rsid w:val="00DF6719"/>
    <w:rsid w:val="00DF6A25"/>
    <w:rsid w:val="00E030AA"/>
    <w:rsid w:val="00E036B2"/>
    <w:rsid w:val="00E03C3B"/>
    <w:rsid w:val="00E046FF"/>
    <w:rsid w:val="00E0479C"/>
    <w:rsid w:val="00E10B6C"/>
    <w:rsid w:val="00E110D1"/>
    <w:rsid w:val="00E111BE"/>
    <w:rsid w:val="00E12900"/>
    <w:rsid w:val="00E14844"/>
    <w:rsid w:val="00E15B68"/>
    <w:rsid w:val="00E171A6"/>
    <w:rsid w:val="00E17BA9"/>
    <w:rsid w:val="00E20ED4"/>
    <w:rsid w:val="00E2199D"/>
    <w:rsid w:val="00E21A9F"/>
    <w:rsid w:val="00E22CD6"/>
    <w:rsid w:val="00E230DC"/>
    <w:rsid w:val="00E25DE1"/>
    <w:rsid w:val="00E261CF"/>
    <w:rsid w:val="00E26898"/>
    <w:rsid w:val="00E26FEE"/>
    <w:rsid w:val="00E278DD"/>
    <w:rsid w:val="00E27B26"/>
    <w:rsid w:val="00E27C56"/>
    <w:rsid w:val="00E27D67"/>
    <w:rsid w:val="00E27EF8"/>
    <w:rsid w:val="00E319AC"/>
    <w:rsid w:val="00E31D25"/>
    <w:rsid w:val="00E40C4F"/>
    <w:rsid w:val="00E428E1"/>
    <w:rsid w:val="00E43626"/>
    <w:rsid w:val="00E44095"/>
    <w:rsid w:val="00E47CE3"/>
    <w:rsid w:val="00E50117"/>
    <w:rsid w:val="00E503C0"/>
    <w:rsid w:val="00E528E5"/>
    <w:rsid w:val="00E52AC1"/>
    <w:rsid w:val="00E54C06"/>
    <w:rsid w:val="00E5649F"/>
    <w:rsid w:val="00E567FF"/>
    <w:rsid w:val="00E57752"/>
    <w:rsid w:val="00E622C3"/>
    <w:rsid w:val="00E62545"/>
    <w:rsid w:val="00E63F38"/>
    <w:rsid w:val="00E707FD"/>
    <w:rsid w:val="00E70C08"/>
    <w:rsid w:val="00E70D57"/>
    <w:rsid w:val="00E72F40"/>
    <w:rsid w:val="00E748B5"/>
    <w:rsid w:val="00E8000A"/>
    <w:rsid w:val="00E8038D"/>
    <w:rsid w:val="00E80665"/>
    <w:rsid w:val="00E82630"/>
    <w:rsid w:val="00E82818"/>
    <w:rsid w:val="00E83C53"/>
    <w:rsid w:val="00E83F19"/>
    <w:rsid w:val="00E86BC2"/>
    <w:rsid w:val="00E87166"/>
    <w:rsid w:val="00E875BD"/>
    <w:rsid w:val="00E87953"/>
    <w:rsid w:val="00E87B94"/>
    <w:rsid w:val="00E903ED"/>
    <w:rsid w:val="00E91EF3"/>
    <w:rsid w:val="00E91FAF"/>
    <w:rsid w:val="00E959E9"/>
    <w:rsid w:val="00E96868"/>
    <w:rsid w:val="00E96B95"/>
    <w:rsid w:val="00EA02B6"/>
    <w:rsid w:val="00EA03E6"/>
    <w:rsid w:val="00EA1926"/>
    <w:rsid w:val="00EA2B0F"/>
    <w:rsid w:val="00EA459F"/>
    <w:rsid w:val="00EA45B1"/>
    <w:rsid w:val="00EA5E2E"/>
    <w:rsid w:val="00EA6BE5"/>
    <w:rsid w:val="00EA6F76"/>
    <w:rsid w:val="00EB277B"/>
    <w:rsid w:val="00EB517F"/>
    <w:rsid w:val="00EB6708"/>
    <w:rsid w:val="00EC01AC"/>
    <w:rsid w:val="00EC053A"/>
    <w:rsid w:val="00EC08D1"/>
    <w:rsid w:val="00EC23CB"/>
    <w:rsid w:val="00EC3D94"/>
    <w:rsid w:val="00EC5FBD"/>
    <w:rsid w:val="00EC6E6D"/>
    <w:rsid w:val="00EC7234"/>
    <w:rsid w:val="00ED0113"/>
    <w:rsid w:val="00ED015C"/>
    <w:rsid w:val="00ED21C6"/>
    <w:rsid w:val="00ED4D2E"/>
    <w:rsid w:val="00ED56B4"/>
    <w:rsid w:val="00ED6D98"/>
    <w:rsid w:val="00EE094A"/>
    <w:rsid w:val="00EE0DDF"/>
    <w:rsid w:val="00EE2C25"/>
    <w:rsid w:val="00EE2DA1"/>
    <w:rsid w:val="00EE42FE"/>
    <w:rsid w:val="00EE4690"/>
    <w:rsid w:val="00EE6A3C"/>
    <w:rsid w:val="00EE6ED8"/>
    <w:rsid w:val="00EF0DC9"/>
    <w:rsid w:val="00EF0F35"/>
    <w:rsid w:val="00EF4CA1"/>
    <w:rsid w:val="00EF584A"/>
    <w:rsid w:val="00EF6447"/>
    <w:rsid w:val="00EF6CE0"/>
    <w:rsid w:val="00F01230"/>
    <w:rsid w:val="00F0351F"/>
    <w:rsid w:val="00F03C12"/>
    <w:rsid w:val="00F04C10"/>
    <w:rsid w:val="00F051EE"/>
    <w:rsid w:val="00F05206"/>
    <w:rsid w:val="00F05492"/>
    <w:rsid w:val="00F05BF4"/>
    <w:rsid w:val="00F0755C"/>
    <w:rsid w:val="00F10130"/>
    <w:rsid w:val="00F10907"/>
    <w:rsid w:val="00F12C66"/>
    <w:rsid w:val="00F15D39"/>
    <w:rsid w:val="00F15D51"/>
    <w:rsid w:val="00F17B3B"/>
    <w:rsid w:val="00F207FF"/>
    <w:rsid w:val="00F24642"/>
    <w:rsid w:val="00F24979"/>
    <w:rsid w:val="00F268CD"/>
    <w:rsid w:val="00F273AB"/>
    <w:rsid w:val="00F303B3"/>
    <w:rsid w:val="00F30A98"/>
    <w:rsid w:val="00F324A6"/>
    <w:rsid w:val="00F32E58"/>
    <w:rsid w:val="00F3381B"/>
    <w:rsid w:val="00F33D50"/>
    <w:rsid w:val="00F3435D"/>
    <w:rsid w:val="00F35111"/>
    <w:rsid w:val="00F412E4"/>
    <w:rsid w:val="00F416D5"/>
    <w:rsid w:val="00F42652"/>
    <w:rsid w:val="00F437F4"/>
    <w:rsid w:val="00F4462F"/>
    <w:rsid w:val="00F47AFC"/>
    <w:rsid w:val="00F50914"/>
    <w:rsid w:val="00F53FC0"/>
    <w:rsid w:val="00F540E2"/>
    <w:rsid w:val="00F546E6"/>
    <w:rsid w:val="00F562D8"/>
    <w:rsid w:val="00F5650A"/>
    <w:rsid w:val="00F56BDB"/>
    <w:rsid w:val="00F6255A"/>
    <w:rsid w:val="00F63D8F"/>
    <w:rsid w:val="00F641FB"/>
    <w:rsid w:val="00F651DF"/>
    <w:rsid w:val="00F65530"/>
    <w:rsid w:val="00F65D1A"/>
    <w:rsid w:val="00F671F5"/>
    <w:rsid w:val="00F6768B"/>
    <w:rsid w:val="00F6771F"/>
    <w:rsid w:val="00F67EDB"/>
    <w:rsid w:val="00F67FBD"/>
    <w:rsid w:val="00F7066F"/>
    <w:rsid w:val="00F7083D"/>
    <w:rsid w:val="00F708F8"/>
    <w:rsid w:val="00F71AF6"/>
    <w:rsid w:val="00F71E6F"/>
    <w:rsid w:val="00F7265A"/>
    <w:rsid w:val="00F73018"/>
    <w:rsid w:val="00F75390"/>
    <w:rsid w:val="00F774FD"/>
    <w:rsid w:val="00F77A97"/>
    <w:rsid w:val="00F81511"/>
    <w:rsid w:val="00F82E71"/>
    <w:rsid w:val="00F833E9"/>
    <w:rsid w:val="00F86654"/>
    <w:rsid w:val="00F866F9"/>
    <w:rsid w:val="00F86FED"/>
    <w:rsid w:val="00F8714D"/>
    <w:rsid w:val="00F93E53"/>
    <w:rsid w:val="00F93FBE"/>
    <w:rsid w:val="00F93FE2"/>
    <w:rsid w:val="00F945D3"/>
    <w:rsid w:val="00F94D15"/>
    <w:rsid w:val="00F973E0"/>
    <w:rsid w:val="00F97C88"/>
    <w:rsid w:val="00FA01D7"/>
    <w:rsid w:val="00FA1840"/>
    <w:rsid w:val="00FA1B09"/>
    <w:rsid w:val="00FA2B02"/>
    <w:rsid w:val="00FA5CF0"/>
    <w:rsid w:val="00FA7309"/>
    <w:rsid w:val="00FA7453"/>
    <w:rsid w:val="00FB115F"/>
    <w:rsid w:val="00FB1174"/>
    <w:rsid w:val="00FB1E59"/>
    <w:rsid w:val="00FB3911"/>
    <w:rsid w:val="00FB3D53"/>
    <w:rsid w:val="00FB527E"/>
    <w:rsid w:val="00FC07A4"/>
    <w:rsid w:val="00FC229D"/>
    <w:rsid w:val="00FC3393"/>
    <w:rsid w:val="00FC3E50"/>
    <w:rsid w:val="00FC480A"/>
    <w:rsid w:val="00FC5767"/>
    <w:rsid w:val="00FC5858"/>
    <w:rsid w:val="00FC5DE4"/>
    <w:rsid w:val="00FC6AFB"/>
    <w:rsid w:val="00FD12B7"/>
    <w:rsid w:val="00FD1BDB"/>
    <w:rsid w:val="00FD2CEE"/>
    <w:rsid w:val="00FD4289"/>
    <w:rsid w:val="00FD62FB"/>
    <w:rsid w:val="00FD73C1"/>
    <w:rsid w:val="00FE043F"/>
    <w:rsid w:val="00FE0DE5"/>
    <w:rsid w:val="00FE1438"/>
    <w:rsid w:val="00FE30E2"/>
    <w:rsid w:val="00FE3416"/>
    <w:rsid w:val="00FE37DB"/>
    <w:rsid w:val="00FE4644"/>
    <w:rsid w:val="00FE571F"/>
    <w:rsid w:val="00FE6F32"/>
    <w:rsid w:val="00FF0AC1"/>
    <w:rsid w:val="00FF3373"/>
    <w:rsid w:val="00FF3A75"/>
    <w:rsid w:val="00FF40A9"/>
    <w:rsid w:val="00FF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930FD3"/>
  <w15:docId w15:val="{77E1E3C0-95A6-40C5-A528-920421FA1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B08BB"/>
  </w:style>
  <w:style w:type="paragraph" w:styleId="1">
    <w:name w:val="heading 1"/>
    <w:basedOn w:val="a0"/>
    <w:next w:val="a0"/>
    <w:link w:val="10"/>
    <w:uiPriority w:val="9"/>
    <w:qFormat/>
    <w:rsid w:val="006B08BB"/>
    <w:pPr>
      <w:keepNext/>
      <w:keepLines/>
      <w:numPr>
        <w:numId w:val="2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2">
    <w:name w:val="heading 2"/>
    <w:basedOn w:val="a0"/>
    <w:next w:val="a0"/>
    <w:link w:val="20"/>
    <w:uiPriority w:val="9"/>
    <w:unhideWhenUsed/>
    <w:qFormat/>
    <w:rsid w:val="006B08BB"/>
    <w:pPr>
      <w:keepNext/>
      <w:keepLines/>
      <w:numPr>
        <w:ilvl w:val="1"/>
        <w:numId w:val="2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6B08BB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6B08BB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6B08BB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6B08BB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6B08BB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6B08BB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6B08BB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6B08BB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20">
    <w:name w:val="Заголовок 2 Знак"/>
    <w:basedOn w:val="a1"/>
    <w:link w:val="2"/>
    <w:uiPriority w:val="9"/>
    <w:rsid w:val="006B08BB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rsid w:val="006B08BB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40">
    <w:name w:val="Заголовок 4 Знак"/>
    <w:basedOn w:val="a1"/>
    <w:link w:val="4"/>
    <w:uiPriority w:val="9"/>
    <w:semiHidden/>
    <w:rsid w:val="006B08BB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50">
    <w:name w:val="Заголовок 5 Знак"/>
    <w:basedOn w:val="a1"/>
    <w:link w:val="5"/>
    <w:uiPriority w:val="9"/>
    <w:semiHidden/>
    <w:rsid w:val="006B08BB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6B08BB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70">
    <w:name w:val="Заголовок 7 Знак"/>
    <w:basedOn w:val="a1"/>
    <w:link w:val="7"/>
    <w:uiPriority w:val="9"/>
    <w:semiHidden/>
    <w:rsid w:val="006B08B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semiHidden/>
    <w:rsid w:val="006B08B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6B08B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caption"/>
    <w:basedOn w:val="a0"/>
    <w:next w:val="a0"/>
    <w:uiPriority w:val="35"/>
    <w:unhideWhenUsed/>
    <w:qFormat/>
    <w:rsid w:val="006B08B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5">
    <w:name w:val="Title"/>
    <w:basedOn w:val="a0"/>
    <w:next w:val="a0"/>
    <w:link w:val="a6"/>
    <w:uiPriority w:val="10"/>
    <w:qFormat/>
    <w:rsid w:val="006B08BB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a6">
    <w:name w:val="Заголовок Знак"/>
    <w:basedOn w:val="a1"/>
    <w:link w:val="a5"/>
    <w:uiPriority w:val="10"/>
    <w:rsid w:val="006B08BB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a7">
    <w:name w:val="Subtitle"/>
    <w:basedOn w:val="a0"/>
    <w:next w:val="a0"/>
    <w:link w:val="a8"/>
    <w:uiPriority w:val="11"/>
    <w:qFormat/>
    <w:rsid w:val="006B08BB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a8">
    <w:name w:val="Подзаголовок Знак"/>
    <w:basedOn w:val="a1"/>
    <w:link w:val="a7"/>
    <w:uiPriority w:val="11"/>
    <w:rsid w:val="006B08BB"/>
    <w:rPr>
      <w:color w:val="5A5A5A" w:themeColor="text1" w:themeTint="A5"/>
      <w:spacing w:val="10"/>
    </w:rPr>
  </w:style>
  <w:style w:type="character" w:styleId="a9">
    <w:name w:val="Strong"/>
    <w:basedOn w:val="a1"/>
    <w:uiPriority w:val="22"/>
    <w:qFormat/>
    <w:rsid w:val="006B08BB"/>
    <w:rPr>
      <w:b/>
      <w:bCs/>
      <w:color w:val="000000" w:themeColor="text1"/>
    </w:rPr>
  </w:style>
  <w:style w:type="character" w:styleId="aa">
    <w:name w:val="Emphasis"/>
    <w:basedOn w:val="a1"/>
    <w:uiPriority w:val="20"/>
    <w:qFormat/>
    <w:rsid w:val="006B08BB"/>
    <w:rPr>
      <w:i/>
      <w:iCs/>
      <w:color w:val="auto"/>
    </w:rPr>
  </w:style>
  <w:style w:type="paragraph" w:styleId="ab">
    <w:name w:val="No Spacing"/>
    <w:link w:val="ac"/>
    <w:uiPriority w:val="1"/>
    <w:qFormat/>
    <w:rsid w:val="006B08BB"/>
    <w:pPr>
      <w:spacing w:after="0" w:line="240" w:lineRule="auto"/>
    </w:pPr>
  </w:style>
  <w:style w:type="paragraph" w:styleId="21">
    <w:name w:val="Quote"/>
    <w:aliases w:val="ТКВ Цитата 2"/>
    <w:basedOn w:val="a0"/>
    <w:next w:val="a0"/>
    <w:link w:val="22"/>
    <w:uiPriority w:val="29"/>
    <w:qFormat/>
    <w:rsid w:val="006B08BB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22">
    <w:name w:val="Цитата 2 Знак"/>
    <w:aliases w:val="ТКВ Цитата 2 Знак"/>
    <w:basedOn w:val="a1"/>
    <w:link w:val="21"/>
    <w:uiPriority w:val="29"/>
    <w:rsid w:val="006B08BB"/>
    <w:rPr>
      <w:i/>
      <w:iCs/>
      <w:color w:val="000000" w:themeColor="text1"/>
    </w:rPr>
  </w:style>
  <w:style w:type="paragraph" w:styleId="ad">
    <w:name w:val="Intense Quote"/>
    <w:basedOn w:val="a0"/>
    <w:next w:val="a0"/>
    <w:link w:val="ae"/>
    <w:uiPriority w:val="30"/>
    <w:qFormat/>
    <w:rsid w:val="006B08B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ae">
    <w:name w:val="Выделенная цитата Знак"/>
    <w:basedOn w:val="a1"/>
    <w:link w:val="ad"/>
    <w:uiPriority w:val="30"/>
    <w:rsid w:val="006B08BB"/>
    <w:rPr>
      <w:color w:val="000000" w:themeColor="text1"/>
      <w:shd w:val="clear" w:color="auto" w:fill="F2F2F2" w:themeFill="background1" w:themeFillShade="F2"/>
    </w:rPr>
  </w:style>
  <w:style w:type="character" w:styleId="af">
    <w:name w:val="Subtle Emphasis"/>
    <w:basedOn w:val="a1"/>
    <w:uiPriority w:val="19"/>
    <w:qFormat/>
    <w:rsid w:val="006B08BB"/>
    <w:rPr>
      <w:i/>
      <w:iCs/>
      <w:color w:val="404040" w:themeColor="text1" w:themeTint="BF"/>
    </w:rPr>
  </w:style>
  <w:style w:type="character" w:styleId="af0">
    <w:name w:val="Intense Emphasis"/>
    <w:basedOn w:val="a1"/>
    <w:uiPriority w:val="21"/>
    <w:qFormat/>
    <w:rsid w:val="006B08BB"/>
    <w:rPr>
      <w:b/>
      <w:bCs/>
      <w:i/>
      <w:iCs/>
      <w:caps/>
    </w:rPr>
  </w:style>
  <w:style w:type="character" w:styleId="af1">
    <w:name w:val="Subtle Reference"/>
    <w:basedOn w:val="a1"/>
    <w:uiPriority w:val="31"/>
    <w:qFormat/>
    <w:rsid w:val="006B08BB"/>
    <w:rPr>
      <w:smallCaps/>
      <w:color w:val="404040" w:themeColor="text1" w:themeTint="BF"/>
      <w:u w:val="single" w:color="7F7F7F" w:themeColor="text1" w:themeTint="80"/>
    </w:rPr>
  </w:style>
  <w:style w:type="character" w:styleId="af2">
    <w:name w:val="Intense Reference"/>
    <w:basedOn w:val="a1"/>
    <w:uiPriority w:val="32"/>
    <w:qFormat/>
    <w:rsid w:val="006B08BB"/>
    <w:rPr>
      <w:b/>
      <w:bCs/>
      <w:smallCaps/>
      <w:u w:val="single"/>
    </w:rPr>
  </w:style>
  <w:style w:type="character" w:styleId="af3">
    <w:name w:val="Book Title"/>
    <w:basedOn w:val="a1"/>
    <w:uiPriority w:val="33"/>
    <w:qFormat/>
    <w:rsid w:val="006B08BB"/>
    <w:rPr>
      <w:b w:val="0"/>
      <w:bCs w:val="0"/>
      <w:smallCaps/>
      <w:spacing w:val="5"/>
    </w:rPr>
  </w:style>
  <w:style w:type="paragraph" w:styleId="af4">
    <w:name w:val="TOC Heading"/>
    <w:basedOn w:val="1"/>
    <w:next w:val="a0"/>
    <w:uiPriority w:val="39"/>
    <w:unhideWhenUsed/>
    <w:qFormat/>
    <w:rsid w:val="006B08BB"/>
    <w:pPr>
      <w:outlineLvl w:val="9"/>
    </w:pPr>
  </w:style>
  <w:style w:type="character" w:customStyle="1" w:styleId="ac">
    <w:name w:val="Без интервала Знак"/>
    <w:basedOn w:val="a1"/>
    <w:link w:val="ab"/>
    <w:uiPriority w:val="1"/>
    <w:rsid w:val="006B08BB"/>
  </w:style>
  <w:style w:type="paragraph" w:customStyle="1" w:styleId="af5">
    <w:name w:val="Наименование документа"/>
    <w:basedOn w:val="a0"/>
    <w:link w:val="Char"/>
    <w:qFormat/>
    <w:rsid w:val="00942B53"/>
    <w:pPr>
      <w:spacing w:after="0" w:line="240" w:lineRule="auto"/>
      <w:ind w:left="284"/>
      <w:jc w:val="both"/>
    </w:pPr>
    <w:rPr>
      <w:rFonts w:ascii="Times New Roman" w:hAnsi="Times New Roman" w:cs="Times New Roman"/>
      <w:sz w:val="72"/>
      <w:szCs w:val="20"/>
      <w:lang w:eastAsia="ru-RU"/>
    </w:rPr>
  </w:style>
  <w:style w:type="paragraph" w:customStyle="1" w:styleId="af6">
    <w:name w:val="Название ФТ (титул)"/>
    <w:basedOn w:val="a0"/>
    <w:link w:val="Char0"/>
    <w:qFormat/>
    <w:rsid w:val="00942B53"/>
    <w:pPr>
      <w:spacing w:before="720" w:after="720" w:line="276" w:lineRule="auto"/>
      <w:ind w:left="284"/>
      <w:jc w:val="both"/>
    </w:pPr>
    <w:rPr>
      <w:rFonts w:ascii="Times New Roman" w:hAnsi="Times New Roman" w:cs="Times New Roman"/>
      <w:i/>
      <w:color w:val="000000" w:themeColor="text1"/>
      <w:sz w:val="56"/>
      <w:szCs w:val="56"/>
      <w:lang w:eastAsia="ru-RU"/>
    </w:rPr>
  </w:style>
  <w:style w:type="character" w:customStyle="1" w:styleId="Char">
    <w:name w:val="Наименование документа Char"/>
    <w:basedOn w:val="a1"/>
    <w:link w:val="af5"/>
    <w:rsid w:val="00942B53"/>
    <w:rPr>
      <w:rFonts w:ascii="Times New Roman" w:hAnsi="Times New Roman" w:cs="Times New Roman"/>
      <w:sz w:val="72"/>
      <w:szCs w:val="20"/>
      <w:lang w:eastAsia="ru-RU"/>
    </w:rPr>
  </w:style>
  <w:style w:type="character" w:customStyle="1" w:styleId="Char0">
    <w:name w:val="Название ФТ (титул) Char"/>
    <w:basedOn w:val="a1"/>
    <w:link w:val="af6"/>
    <w:rsid w:val="00942B53"/>
    <w:rPr>
      <w:rFonts w:ascii="Times New Roman" w:hAnsi="Times New Roman" w:cs="Times New Roman"/>
      <w:i/>
      <w:color w:val="000000" w:themeColor="text1"/>
      <w:sz w:val="56"/>
      <w:szCs w:val="56"/>
      <w:lang w:eastAsia="ru-RU"/>
    </w:rPr>
  </w:style>
  <w:style w:type="paragraph" w:customStyle="1" w:styleId="af7">
    <w:name w:val="Комментарии по заполнению"/>
    <w:basedOn w:val="a0"/>
    <w:link w:val="Char1"/>
    <w:qFormat/>
    <w:rsid w:val="00942B53"/>
    <w:pPr>
      <w:spacing w:before="60" w:after="0" w:line="276" w:lineRule="auto"/>
    </w:pPr>
    <w:rPr>
      <w:rFonts w:ascii="Times New Roman" w:hAnsi="Times New Roman" w:cs="Times New Roman"/>
      <w:i/>
      <w:color w:val="808080" w:themeColor="background1" w:themeShade="80"/>
      <w:sz w:val="20"/>
      <w:szCs w:val="20"/>
      <w:lang w:eastAsia="ru-RU"/>
    </w:rPr>
  </w:style>
  <w:style w:type="character" w:customStyle="1" w:styleId="Char1">
    <w:name w:val="Комментарии по заполнению Char"/>
    <w:basedOn w:val="a1"/>
    <w:link w:val="af7"/>
    <w:rsid w:val="00942B53"/>
    <w:rPr>
      <w:rFonts w:ascii="Times New Roman" w:hAnsi="Times New Roman" w:cs="Times New Roman"/>
      <w:i/>
      <w:color w:val="808080" w:themeColor="background1" w:themeShade="80"/>
      <w:sz w:val="20"/>
      <w:szCs w:val="20"/>
      <w:lang w:eastAsia="ru-RU"/>
    </w:rPr>
  </w:style>
  <w:style w:type="character" w:styleId="af8">
    <w:name w:val="annotation reference"/>
    <w:basedOn w:val="a1"/>
    <w:uiPriority w:val="99"/>
    <w:semiHidden/>
    <w:unhideWhenUsed/>
    <w:rsid w:val="00EF0F35"/>
    <w:rPr>
      <w:sz w:val="16"/>
      <w:szCs w:val="16"/>
    </w:rPr>
  </w:style>
  <w:style w:type="paragraph" w:styleId="af9">
    <w:name w:val="annotation text"/>
    <w:basedOn w:val="a0"/>
    <w:link w:val="afa"/>
    <w:uiPriority w:val="99"/>
    <w:unhideWhenUsed/>
    <w:rsid w:val="00EF0F35"/>
    <w:pPr>
      <w:spacing w:line="240" w:lineRule="auto"/>
    </w:pPr>
    <w:rPr>
      <w:sz w:val="20"/>
      <w:szCs w:val="20"/>
    </w:rPr>
  </w:style>
  <w:style w:type="character" w:customStyle="1" w:styleId="afa">
    <w:name w:val="Текст примечания Знак"/>
    <w:basedOn w:val="a1"/>
    <w:link w:val="af9"/>
    <w:uiPriority w:val="99"/>
    <w:rsid w:val="00EF0F35"/>
    <w:rPr>
      <w:sz w:val="20"/>
      <w:szCs w:val="20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EF0F35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EF0F35"/>
    <w:rPr>
      <w:b/>
      <w:bCs/>
      <w:sz w:val="20"/>
      <w:szCs w:val="20"/>
    </w:rPr>
  </w:style>
  <w:style w:type="paragraph" w:styleId="afd">
    <w:name w:val="Balloon Text"/>
    <w:basedOn w:val="a0"/>
    <w:link w:val="afe"/>
    <w:uiPriority w:val="99"/>
    <w:semiHidden/>
    <w:unhideWhenUsed/>
    <w:rsid w:val="00EF0F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1"/>
    <w:link w:val="afd"/>
    <w:uiPriority w:val="99"/>
    <w:semiHidden/>
    <w:rsid w:val="00EF0F35"/>
    <w:rPr>
      <w:rFonts w:ascii="Segoe UI" w:hAnsi="Segoe UI" w:cs="Segoe UI"/>
      <w:sz w:val="18"/>
      <w:szCs w:val="18"/>
    </w:rPr>
  </w:style>
  <w:style w:type="paragraph" w:styleId="aff">
    <w:name w:val="header"/>
    <w:basedOn w:val="a0"/>
    <w:link w:val="aff0"/>
    <w:unhideWhenUsed/>
    <w:rsid w:val="00F338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0">
    <w:name w:val="Верхний колонтитул Знак"/>
    <w:basedOn w:val="a1"/>
    <w:link w:val="aff"/>
    <w:uiPriority w:val="99"/>
    <w:rsid w:val="00F3381B"/>
  </w:style>
  <w:style w:type="paragraph" w:styleId="aff1">
    <w:name w:val="footer"/>
    <w:basedOn w:val="a0"/>
    <w:link w:val="aff2"/>
    <w:uiPriority w:val="99"/>
    <w:unhideWhenUsed/>
    <w:rsid w:val="00F338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2">
    <w:name w:val="Нижний колонтитул Знак"/>
    <w:basedOn w:val="a1"/>
    <w:link w:val="aff1"/>
    <w:uiPriority w:val="99"/>
    <w:rsid w:val="00F3381B"/>
  </w:style>
  <w:style w:type="paragraph" w:customStyle="1" w:styleId="DatesNotes">
    <w:name w:val="Dates/Notes"/>
    <w:basedOn w:val="a0"/>
    <w:rsid w:val="00F3381B"/>
    <w:pPr>
      <w:spacing w:after="0" w:line="240" w:lineRule="auto"/>
      <w:ind w:left="-80"/>
    </w:pPr>
    <w:rPr>
      <w:rFonts w:ascii="Arial" w:eastAsia="Times New Roman" w:hAnsi="Arial" w:cs="Times New Roman"/>
      <w:b/>
      <w:noProof/>
      <w:sz w:val="20"/>
      <w:szCs w:val="20"/>
      <w:lang w:val="en-GB"/>
    </w:rPr>
  </w:style>
  <w:style w:type="paragraph" w:customStyle="1" w:styleId="ConsPlusNonformat">
    <w:name w:val="ConsPlusNonformat"/>
    <w:rsid w:val="008D3666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3">
    <w:name w:val="Normal (Web)"/>
    <w:basedOn w:val="a0"/>
    <w:uiPriority w:val="99"/>
    <w:unhideWhenUsed/>
    <w:rsid w:val="008D36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f4">
    <w:name w:val="Table Grid"/>
    <w:basedOn w:val="a2"/>
    <w:uiPriority w:val="39"/>
    <w:rsid w:val="00C000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5">
    <w:name w:val="page number"/>
    <w:basedOn w:val="a1"/>
    <w:rsid w:val="005A0989"/>
  </w:style>
  <w:style w:type="character" w:customStyle="1" w:styleId="apple-converted-space">
    <w:name w:val="apple-converted-space"/>
    <w:basedOn w:val="a1"/>
    <w:rsid w:val="00BB3080"/>
  </w:style>
  <w:style w:type="paragraph" w:styleId="aff6">
    <w:name w:val="List Paragraph"/>
    <w:aliases w:val="Table-Normal,RSHB_Table-Normal,Абзац списка◄,Нумерованный список ГПЭ 1,Num Bullet 1,lp1,Use Case List Paragraph,numbered,Bullet List,FooterText,Bullet Number,Индексы,Paragraphe de liste1,Заголовок_3,Bullet_IRAO,Мой Список,AC List 01,Ref,UL"/>
    <w:basedOn w:val="a0"/>
    <w:link w:val="aff7"/>
    <w:uiPriority w:val="34"/>
    <w:qFormat/>
    <w:rsid w:val="00257D6B"/>
    <w:pPr>
      <w:ind w:left="720"/>
      <w:contextualSpacing/>
    </w:pPr>
  </w:style>
  <w:style w:type="paragraph" w:styleId="11">
    <w:name w:val="toc 1"/>
    <w:basedOn w:val="a0"/>
    <w:next w:val="a0"/>
    <w:autoRedefine/>
    <w:uiPriority w:val="39"/>
    <w:unhideWhenUsed/>
    <w:rsid w:val="00A84D48"/>
    <w:pPr>
      <w:spacing w:after="100"/>
    </w:pPr>
  </w:style>
  <w:style w:type="paragraph" w:styleId="23">
    <w:name w:val="toc 2"/>
    <w:basedOn w:val="a0"/>
    <w:next w:val="a0"/>
    <w:autoRedefine/>
    <w:uiPriority w:val="39"/>
    <w:unhideWhenUsed/>
    <w:rsid w:val="00A84D48"/>
    <w:pPr>
      <w:spacing w:after="100"/>
      <w:ind w:left="220"/>
    </w:pPr>
  </w:style>
  <w:style w:type="character" w:styleId="aff8">
    <w:name w:val="Hyperlink"/>
    <w:basedOn w:val="a1"/>
    <w:uiPriority w:val="99"/>
    <w:unhideWhenUsed/>
    <w:rsid w:val="00527E62"/>
    <w:rPr>
      <w:color w:val="0563C1" w:themeColor="hyperlink"/>
      <w:u w:val="single"/>
    </w:rPr>
  </w:style>
  <w:style w:type="paragraph" w:styleId="HTML">
    <w:name w:val="HTML Preformatted"/>
    <w:basedOn w:val="a0"/>
    <w:link w:val="HTML0"/>
    <w:uiPriority w:val="99"/>
    <w:semiHidden/>
    <w:unhideWhenUsed/>
    <w:rsid w:val="008A55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8A55A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page-title-pattern-header">
    <w:name w:val="page-title-pattern-header"/>
    <w:basedOn w:val="a1"/>
    <w:rsid w:val="00171512"/>
  </w:style>
  <w:style w:type="character" w:customStyle="1" w:styleId="aff7">
    <w:name w:val="Абзац списка Знак"/>
    <w:aliases w:val="Table-Normal Знак,RSHB_Table-Normal Знак,Абзац списка◄ Знак,Нумерованный список ГПЭ 1 Знак,Num Bullet 1 Знак,lp1 Знак,Use Case List Paragraph Знак,numbered Знак,Bullet List Знак,FooterText Знак,Bullet Number Знак,Индексы Знак,Ref Знак"/>
    <w:link w:val="aff6"/>
    <w:uiPriority w:val="34"/>
    <w:locked/>
    <w:rsid w:val="002A6B9E"/>
  </w:style>
  <w:style w:type="paragraph" w:styleId="a">
    <w:name w:val="List Bullet"/>
    <w:basedOn w:val="a0"/>
    <w:uiPriority w:val="99"/>
    <w:unhideWhenUsed/>
    <w:rsid w:val="00C318F0"/>
    <w:pPr>
      <w:numPr>
        <w:numId w:val="4"/>
      </w:numPr>
      <w:contextualSpacing/>
    </w:pPr>
  </w:style>
  <w:style w:type="character" w:styleId="HTML1">
    <w:name w:val="HTML Code"/>
    <w:basedOn w:val="a1"/>
    <w:uiPriority w:val="99"/>
    <w:semiHidden/>
    <w:unhideWhenUsed/>
    <w:rsid w:val="00B205BC"/>
    <w:rPr>
      <w:rFonts w:ascii="Courier New" w:eastAsia="Times New Roman" w:hAnsi="Courier New" w:cs="Courier New"/>
      <w:sz w:val="20"/>
      <w:szCs w:val="20"/>
    </w:rPr>
  </w:style>
  <w:style w:type="character" w:customStyle="1" w:styleId="left">
    <w:name w:val="left"/>
    <w:basedOn w:val="a1"/>
    <w:rsid w:val="00571FDC"/>
  </w:style>
  <w:style w:type="paragraph" w:styleId="31">
    <w:name w:val="toc 3"/>
    <w:basedOn w:val="a0"/>
    <w:next w:val="a0"/>
    <w:autoRedefine/>
    <w:uiPriority w:val="39"/>
    <w:unhideWhenUsed/>
    <w:rsid w:val="00E503C0"/>
    <w:pPr>
      <w:spacing w:after="100"/>
      <w:ind w:left="440"/>
    </w:pPr>
  </w:style>
  <w:style w:type="character" w:styleId="aff9">
    <w:name w:val="FollowedHyperlink"/>
    <w:basedOn w:val="a1"/>
    <w:uiPriority w:val="99"/>
    <w:semiHidden/>
    <w:unhideWhenUsed/>
    <w:rsid w:val="00202D04"/>
    <w:rPr>
      <w:color w:val="954F72" w:themeColor="followedHyperlink"/>
      <w:u w:val="single"/>
    </w:rPr>
  </w:style>
  <w:style w:type="paragraph" w:customStyle="1" w:styleId="affa">
    <w:name w:val="ТКВ Синий комментарий"/>
    <w:basedOn w:val="a0"/>
    <w:qFormat/>
    <w:rsid w:val="00C5075D"/>
    <w:rPr>
      <w:rFonts w:ascii="Times New Roman" w:hAnsi="Times New Roman"/>
      <w:i/>
      <w:color w:val="0070C0"/>
      <w:lang w:eastAsia="ru-RU"/>
    </w:rPr>
  </w:style>
  <w:style w:type="table" w:customStyle="1" w:styleId="12">
    <w:name w:val="Сетка таблицы1"/>
    <w:basedOn w:val="a2"/>
    <w:next w:val="aff4"/>
    <w:uiPriority w:val="39"/>
    <w:rsid w:val="0016164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5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8250">
              <w:marLeft w:val="0"/>
              <w:marRight w:val="0"/>
              <w:marTop w:val="300"/>
              <w:marBottom w:val="0"/>
              <w:divBdr>
                <w:top w:val="single" w:sz="6" w:space="0" w:color="CCCCCC"/>
                <w:left w:val="single" w:sz="2" w:space="0" w:color="CCCCCC"/>
                <w:bottom w:val="single" w:sz="6" w:space="0" w:color="CCCCCC"/>
                <w:right w:val="single" w:sz="2" w:space="0" w:color="CCCCCC"/>
              </w:divBdr>
              <w:divsChild>
                <w:div w:id="61906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7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53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168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091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251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796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242737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7414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6696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2433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2709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077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7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/Cambria">
      <a:majorFont>
        <a:latin typeface="Calibri" panose="020F0502020204030204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D16A1A-DC76-4860-A3EC-3041ED49F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2545</TotalTime>
  <Pages>1</Pages>
  <Words>1408</Words>
  <Characters>8030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"АК БАРС" Банк</Company>
  <LinksUpToDate>false</LinksUpToDate>
  <CharactersWithSpaces>9420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Султанова Диана Дамировна</dc:creator>
  <cp:keywords/>
  <dc:description/>
  <cp:lastModifiedBy>Ишмуратова Гульназ Илдаровна</cp:lastModifiedBy>
  <cp:revision>50</cp:revision>
  <dcterms:created xsi:type="dcterms:W3CDTF">2025-10-15T06:30:00Z</dcterms:created>
  <dcterms:modified xsi:type="dcterms:W3CDTF">2026-04-06T06:16:00Z</dcterms:modified>
</cp:coreProperties>
</file>